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1F15" w14:textId="77777777" w:rsidR="001C6066" w:rsidRDefault="001C6066" w:rsidP="001C6066">
      <w:pPr>
        <w:spacing w:after="0" w:line="640" w:lineRule="exact"/>
        <w:ind w:left="109" w:right="-20"/>
        <w:rPr>
          <w:rFonts w:ascii="Verdana" w:eastAsia="Verdana" w:hAnsi="Verdana" w:cs="Verdana"/>
          <w:b/>
          <w:bCs/>
          <w:color w:val="FF9500"/>
          <w:position w:val="-1"/>
          <w:sz w:val="56"/>
          <w:szCs w:val="56"/>
        </w:rPr>
      </w:pPr>
    </w:p>
    <w:p w14:paraId="2CD36CBB" w14:textId="3D619299" w:rsidR="001C6066" w:rsidRDefault="001C6066" w:rsidP="001C6066">
      <w:pPr>
        <w:spacing w:after="0" w:line="640" w:lineRule="exact"/>
        <w:ind w:left="109" w:right="-20"/>
        <w:rPr>
          <w:rFonts w:ascii="Verdana" w:eastAsia="Verdana" w:hAnsi="Verdana" w:cs="Verdana"/>
          <w:b/>
          <w:bCs/>
          <w:color w:val="FF9500"/>
          <w:position w:val="-1"/>
          <w:sz w:val="56"/>
          <w:szCs w:val="56"/>
        </w:rPr>
      </w:pPr>
    </w:p>
    <w:p w14:paraId="45FEFE67" w14:textId="77777777" w:rsidR="001C6066" w:rsidRDefault="001C6066" w:rsidP="00AA76F0">
      <w:pPr>
        <w:spacing w:after="0" w:line="640" w:lineRule="exact"/>
        <w:ind w:left="109" w:right="-20"/>
        <w:jc w:val="center"/>
        <w:rPr>
          <w:rFonts w:ascii="Verdana" w:eastAsia="Verdana" w:hAnsi="Verdana" w:cs="Verdana"/>
          <w:b/>
          <w:bCs/>
          <w:color w:val="FF9500"/>
          <w:position w:val="-1"/>
          <w:sz w:val="56"/>
          <w:szCs w:val="56"/>
        </w:rPr>
      </w:pPr>
    </w:p>
    <w:p w14:paraId="62727F4C" w14:textId="2E681C5E" w:rsidR="001C6066" w:rsidRDefault="001C6066" w:rsidP="001C6066">
      <w:pPr>
        <w:spacing w:after="0" w:line="640" w:lineRule="exact"/>
        <w:ind w:left="109" w:right="-20"/>
        <w:rPr>
          <w:rFonts w:ascii="Verdana" w:eastAsia="Verdana" w:hAnsi="Verdana" w:cs="Verdana"/>
          <w:b/>
          <w:bCs/>
          <w:color w:val="FF9500"/>
          <w:position w:val="-1"/>
          <w:sz w:val="56"/>
          <w:szCs w:val="56"/>
        </w:rPr>
      </w:pPr>
    </w:p>
    <w:p w14:paraId="5D8A6431" w14:textId="77777777" w:rsidR="001C6066" w:rsidRPr="00555F37" w:rsidRDefault="001C6066" w:rsidP="008D7E75">
      <w:pPr>
        <w:spacing w:after="0" w:line="640" w:lineRule="exact"/>
        <w:ind w:left="109" w:right="-554"/>
        <w:rPr>
          <w:rFonts w:ascii="Verdana" w:eastAsia="Verdana" w:hAnsi="Verdana" w:cs="Verdana"/>
          <w:color w:val="1F497D" w:themeColor="text2"/>
          <w:sz w:val="56"/>
          <w:szCs w:val="56"/>
        </w:rPr>
      </w:pPr>
      <w:r>
        <w:rPr>
          <w:rFonts w:ascii="Verdana" w:hAnsi="Verdana"/>
          <w:b/>
          <w:bCs/>
          <w:color w:val="1F497D" w:themeColor="text2"/>
          <w:sz w:val="56"/>
          <w:szCs w:val="56"/>
        </w:rPr>
        <w:t>Code de bonne gouvernance</w:t>
      </w:r>
    </w:p>
    <w:p w14:paraId="2132A6FC" w14:textId="77777777" w:rsidR="001C6066" w:rsidRPr="00BC3A4C" w:rsidRDefault="001C6066" w:rsidP="001C6066">
      <w:pPr>
        <w:spacing w:before="8" w:after="0" w:line="130" w:lineRule="exact"/>
        <w:rPr>
          <w:sz w:val="13"/>
          <w:szCs w:val="13"/>
        </w:rPr>
      </w:pPr>
    </w:p>
    <w:p w14:paraId="2F3CDCB4" w14:textId="77777777" w:rsidR="001C6066" w:rsidRPr="00BC3A4C" w:rsidRDefault="001C6066" w:rsidP="001C6066">
      <w:pPr>
        <w:spacing w:after="0" w:line="200" w:lineRule="exact"/>
        <w:rPr>
          <w:sz w:val="20"/>
          <w:szCs w:val="20"/>
        </w:rPr>
      </w:pPr>
    </w:p>
    <w:p w14:paraId="4CEB9FFC" w14:textId="77777777" w:rsidR="001C6066" w:rsidRPr="00BC3A4C" w:rsidRDefault="001C6066" w:rsidP="001C6066">
      <w:pPr>
        <w:spacing w:after="0" w:line="200" w:lineRule="exact"/>
        <w:rPr>
          <w:sz w:val="20"/>
          <w:szCs w:val="20"/>
        </w:rPr>
      </w:pPr>
    </w:p>
    <w:p w14:paraId="0665620A" w14:textId="77777777" w:rsidR="00B31D0F" w:rsidRDefault="00B31D0F">
      <w:pPr>
        <w:spacing w:after="0" w:line="240" w:lineRule="auto"/>
        <w:rPr>
          <w:rFonts w:ascii="Verdana" w:eastAsia="Verdana" w:hAnsi="Verdana" w:cs="Verdana"/>
          <w:b/>
          <w:bCs/>
          <w:color w:val="FF9500"/>
          <w:spacing w:val="1"/>
          <w:sz w:val="28"/>
          <w:szCs w:val="28"/>
        </w:rPr>
      </w:pPr>
      <w:r>
        <w:br w:type="page"/>
      </w:r>
    </w:p>
    <w:p w14:paraId="7A6EC4CA" w14:textId="77777777" w:rsidR="001C6066" w:rsidRPr="00B31D0F" w:rsidRDefault="001C6066" w:rsidP="004F7839">
      <w:pPr>
        <w:spacing w:after="0" w:line="331" w:lineRule="exact"/>
        <w:ind w:right="4156"/>
        <w:jc w:val="both"/>
        <w:rPr>
          <w:rFonts w:ascii="Verdana" w:eastAsia="Verdana" w:hAnsi="Verdana" w:cs="Verdana"/>
          <w:b/>
          <w:bCs/>
          <w:color w:val="1F497D" w:themeColor="text2"/>
          <w:spacing w:val="1"/>
          <w:sz w:val="28"/>
          <w:szCs w:val="28"/>
        </w:rPr>
      </w:pPr>
      <w:r>
        <w:rPr>
          <w:rFonts w:ascii="Verdana" w:hAnsi="Verdana"/>
          <w:b/>
          <w:bCs/>
          <w:color w:val="1F497D" w:themeColor="text2"/>
          <w:sz w:val="28"/>
          <w:szCs w:val="28"/>
        </w:rPr>
        <w:lastRenderedPageBreak/>
        <w:t>TABLE DES MATIÈRES</w:t>
      </w:r>
    </w:p>
    <w:p w14:paraId="06806B34" w14:textId="77777777" w:rsidR="00634C9D" w:rsidRPr="00634C9D" w:rsidRDefault="00634C9D" w:rsidP="004F7839">
      <w:pPr>
        <w:spacing w:after="0" w:line="331" w:lineRule="exact"/>
        <w:ind w:right="4156"/>
        <w:jc w:val="both"/>
        <w:rPr>
          <w:rFonts w:ascii="Verdana" w:eastAsia="Verdana" w:hAnsi="Verdana" w:cs="Verdana"/>
          <w:b/>
          <w:bCs/>
          <w:color w:val="FF9500"/>
          <w:spacing w:val="1"/>
          <w:sz w:val="28"/>
          <w:szCs w:val="28"/>
        </w:rPr>
      </w:pPr>
    </w:p>
    <w:p w14:paraId="20DFB6B4" w14:textId="2FA4417D" w:rsidR="00E24327" w:rsidRDefault="00634C9D">
      <w:pPr>
        <w:pStyle w:val="TDC1"/>
        <w:tabs>
          <w:tab w:val="right" w:leader="dot" w:pos="8508"/>
        </w:tabs>
        <w:rPr>
          <w:rFonts w:asciiTheme="minorHAnsi" w:eastAsiaTheme="minorEastAsia" w:hAnsiTheme="minorHAnsi" w:cstheme="minorBidi"/>
          <w:noProof/>
          <w:lang w:val="es-ES" w:eastAsia="es-ES"/>
        </w:rPr>
      </w:pPr>
      <w:r w:rsidRPr="00671381">
        <w:rPr>
          <w:rFonts w:ascii="Verdana" w:eastAsia="Verdana" w:hAnsi="Verdana" w:cs="Verdana"/>
          <w:b/>
          <w:bCs/>
          <w:color w:val="FF9500"/>
          <w:sz w:val="20"/>
          <w:szCs w:val="20"/>
        </w:rPr>
        <w:fldChar w:fldCharType="begin"/>
      </w:r>
      <w:r w:rsidRPr="00671381">
        <w:rPr>
          <w:rFonts w:ascii="Verdana" w:eastAsia="Verdana" w:hAnsi="Verdana" w:cs="Verdana"/>
          <w:b/>
          <w:bCs/>
          <w:color w:val="FF9500"/>
          <w:sz w:val="20"/>
          <w:szCs w:val="20"/>
        </w:rPr>
        <w:instrText xml:space="preserve"> TOC \o "1-3" \h \z \u </w:instrText>
      </w:r>
      <w:r w:rsidRPr="00671381">
        <w:rPr>
          <w:rFonts w:ascii="Verdana" w:eastAsia="Verdana" w:hAnsi="Verdana" w:cs="Verdana"/>
          <w:b/>
          <w:bCs/>
          <w:color w:val="FF9500"/>
          <w:sz w:val="20"/>
          <w:szCs w:val="20"/>
        </w:rPr>
        <w:fldChar w:fldCharType="separate"/>
      </w:r>
      <w:hyperlink w:anchor="_Toc63093600" w:history="1">
        <w:r w:rsidR="00E24327" w:rsidRPr="005861E2">
          <w:rPr>
            <w:rStyle w:val="Hipervnculo"/>
            <w:noProof/>
          </w:rPr>
          <w:t>PRÉAMBULE</w:t>
        </w:r>
        <w:r w:rsidR="00E24327">
          <w:rPr>
            <w:noProof/>
            <w:webHidden/>
          </w:rPr>
          <w:tab/>
        </w:r>
        <w:r w:rsidR="00E24327">
          <w:rPr>
            <w:noProof/>
            <w:webHidden/>
          </w:rPr>
          <w:fldChar w:fldCharType="begin"/>
        </w:r>
        <w:r w:rsidR="00E24327">
          <w:rPr>
            <w:noProof/>
            <w:webHidden/>
          </w:rPr>
          <w:instrText xml:space="preserve"> PAGEREF _Toc63093600 \h </w:instrText>
        </w:r>
        <w:r w:rsidR="00E24327">
          <w:rPr>
            <w:noProof/>
            <w:webHidden/>
          </w:rPr>
        </w:r>
        <w:r w:rsidR="00E24327">
          <w:rPr>
            <w:noProof/>
            <w:webHidden/>
          </w:rPr>
          <w:fldChar w:fldCharType="separate"/>
        </w:r>
        <w:r w:rsidR="008D7E75">
          <w:rPr>
            <w:noProof/>
            <w:webHidden/>
          </w:rPr>
          <w:t>4</w:t>
        </w:r>
        <w:r w:rsidR="00E24327">
          <w:rPr>
            <w:noProof/>
            <w:webHidden/>
          </w:rPr>
          <w:fldChar w:fldCharType="end"/>
        </w:r>
      </w:hyperlink>
    </w:p>
    <w:p w14:paraId="4170E9E3" w14:textId="4E292F5F" w:rsidR="00E24327" w:rsidRDefault="00AE420A">
      <w:pPr>
        <w:pStyle w:val="TDC1"/>
        <w:tabs>
          <w:tab w:val="right" w:leader="dot" w:pos="8508"/>
        </w:tabs>
        <w:rPr>
          <w:rFonts w:asciiTheme="minorHAnsi" w:eastAsiaTheme="minorEastAsia" w:hAnsiTheme="minorHAnsi" w:cstheme="minorBidi"/>
          <w:noProof/>
          <w:lang w:val="es-ES" w:eastAsia="es-ES"/>
        </w:rPr>
      </w:pPr>
      <w:hyperlink w:anchor="_Toc63093601" w:history="1">
        <w:r w:rsidR="00E24327" w:rsidRPr="005861E2">
          <w:rPr>
            <w:rStyle w:val="Hipervnculo"/>
            <w:noProof/>
          </w:rPr>
          <w:t>CHAPITRE I : VALEURS ET BONNES PRATIQUES</w:t>
        </w:r>
        <w:r w:rsidR="00E24327">
          <w:rPr>
            <w:noProof/>
            <w:webHidden/>
          </w:rPr>
          <w:tab/>
        </w:r>
        <w:r w:rsidR="00E24327">
          <w:rPr>
            <w:noProof/>
            <w:webHidden/>
          </w:rPr>
          <w:fldChar w:fldCharType="begin"/>
        </w:r>
        <w:r w:rsidR="00E24327">
          <w:rPr>
            <w:noProof/>
            <w:webHidden/>
          </w:rPr>
          <w:instrText xml:space="preserve"> PAGEREF _Toc63093601 \h </w:instrText>
        </w:r>
        <w:r w:rsidR="00E24327">
          <w:rPr>
            <w:noProof/>
            <w:webHidden/>
          </w:rPr>
        </w:r>
        <w:r w:rsidR="00E24327">
          <w:rPr>
            <w:noProof/>
            <w:webHidden/>
          </w:rPr>
          <w:fldChar w:fldCharType="separate"/>
        </w:r>
        <w:r w:rsidR="008D7E75">
          <w:rPr>
            <w:noProof/>
            <w:webHidden/>
          </w:rPr>
          <w:t>5</w:t>
        </w:r>
        <w:r w:rsidR="00E24327">
          <w:rPr>
            <w:noProof/>
            <w:webHidden/>
          </w:rPr>
          <w:fldChar w:fldCharType="end"/>
        </w:r>
      </w:hyperlink>
    </w:p>
    <w:p w14:paraId="23C982C8" w14:textId="53D04A3E" w:rsidR="00E24327" w:rsidRDefault="00AE420A">
      <w:pPr>
        <w:pStyle w:val="TDC3"/>
        <w:rPr>
          <w:rFonts w:asciiTheme="minorHAnsi" w:eastAsiaTheme="minorEastAsia" w:hAnsiTheme="minorHAnsi" w:cstheme="minorBidi"/>
          <w:noProof/>
          <w:lang w:val="es-ES" w:eastAsia="es-ES"/>
        </w:rPr>
      </w:pPr>
      <w:hyperlink w:anchor="_Toc63093602" w:history="1">
        <w:r w:rsidR="00E24327" w:rsidRPr="005861E2">
          <w:rPr>
            <w:rStyle w:val="Hipervnculo"/>
            <w:noProof/>
          </w:rPr>
          <w:t>1.</w:t>
        </w:r>
        <w:r w:rsidR="00E24327">
          <w:rPr>
            <w:rFonts w:asciiTheme="minorHAnsi" w:eastAsiaTheme="minorEastAsia" w:hAnsiTheme="minorHAnsi" w:cstheme="minorBidi"/>
            <w:noProof/>
            <w:lang w:val="es-ES" w:eastAsia="es-ES"/>
          </w:rPr>
          <w:tab/>
        </w:r>
        <w:r w:rsidR="00E24327" w:rsidRPr="005861E2">
          <w:rPr>
            <w:rStyle w:val="Hipervnculo"/>
            <w:noProof/>
          </w:rPr>
          <w:t>Nature et objectifs</w:t>
        </w:r>
        <w:r w:rsidR="00E24327">
          <w:rPr>
            <w:noProof/>
            <w:webHidden/>
          </w:rPr>
          <w:tab/>
        </w:r>
        <w:r w:rsidR="00E24327">
          <w:rPr>
            <w:noProof/>
            <w:webHidden/>
          </w:rPr>
          <w:fldChar w:fldCharType="begin"/>
        </w:r>
        <w:r w:rsidR="00E24327">
          <w:rPr>
            <w:noProof/>
            <w:webHidden/>
          </w:rPr>
          <w:instrText xml:space="preserve"> PAGEREF _Toc63093602 \h </w:instrText>
        </w:r>
        <w:r w:rsidR="00E24327">
          <w:rPr>
            <w:noProof/>
            <w:webHidden/>
          </w:rPr>
        </w:r>
        <w:r w:rsidR="00E24327">
          <w:rPr>
            <w:noProof/>
            <w:webHidden/>
          </w:rPr>
          <w:fldChar w:fldCharType="separate"/>
        </w:r>
        <w:r w:rsidR="008D7E75">
          <w:rPr>
            <w:noProof/>
            <w:webHidden/>
          </w:rPr>
          <w:t>5</w:t>
        </w:r>
        <w:r w:rsidR="00E24327">
          <w:rPr>
            <w:noProof/>
            <w:webHidden/>
          </w:rPr>
          <w:fldChar w:fldCharType="end"/>
        </w:r>
      </w:hyperlink>
    </w:p>
    <w:p w14:paraId="04AAF9EB" w14:textId="05ACFAD7" w:rsidR="00E24327" w:rsidRDefault="00AE420A">
      <w:pPr>
        <w:pStyle w:val="TDC3"/>
        <w:rPr>
          <w:rFonts w:asciiTheme="minorHAnsi" w:eastAsiaTheme="minorEastAsia" w:hAnsiTheme="minorHAnsi" w:cstheme="minorBidi"/>
          <w:noProof/>
          <w:lang w:val="es-ES" w:eastAsia="es-ES"/>
        </w:rPr>
      </w:pPr>
      <w:hyperlink w:anchor="_Toc63093603" w:history="1">
        <w:r w:rsidR="00E24327" w:rsidRPr="005861E2">
          <w:rPr>
            <w:rStyle w:val="Hipervnculo"/>
            <w:noProof/>
          </w:rPr>
          <w:t>2.</w:t>
        </w:r>
        <w:r w:rsidR="00E24327">
          <w:rPr>
            <w:rFonts w:asciiTheme="minorHAnsi" w:eastAsiaTheme="minorEastAsia" w:hAnsiTheme="minorHAnsi" w:cstheme="minorBidi"/>
            <w:noProof/>
            <w:lang w:val="es-ES" w:eastAsia="es-ES"/>
          </w:rPr>
          <w:tab/>
        </w:r>
        <w:r w:rsidR="00E24327" w:rsidRPr="005861E2">
          <w:rPr>
            <w:rStyle w:val="Hipervnculo"/>
            <w:noProof/>
          </w:rPr>
          <w:t>Absence de but lucratif</w:t>
        </w:r>
        <w:r w:rsidR="00E24327">
          <w:rPr>
            <w:noProof/>
            <w:webHidden/>
          </w:rPr>
          <w:tab/>
        </w:r>
        <w:r w:rsidR="00E24327">
          <w:rPr>
            <w:noProof/>
            <w:webHidden/>
          </w:rPr>
          <w:fldChar w:fldCharType="begin"/>
        </w:r>
        <w:r w:rsidR="00E24327">
          <w:rPr>
            <w:noProof/>
            <w:webHidden/>
          </w:rPr>
          <w:instrText xml:space="preserve"> PAGEREF _Toc63093603 \h </w:instrText>
        </w:r>
        <w:r w:rsidR="00E24327">
          <w:rPr>
            <w:noProof/>
            <w:webHidden/>
          </w:rPr>
        </w:r>
        <w:r w:rsidR="00E24327">
          <w:rPr>
            <w:noProof/>
            <w:webHidden/>
          </w:rPr>
          <w:fldChar w:fldCharType="separate"/>
        </w:r>
        <w:r w:rsidR="008D7E75">
          <w:rPr>
            <w:noProof/>
            <w:webHidden/>
          </w:rPr>
          <w:t>6</w:t>
        </w:r>
        <w:r w:rsidR="00E24327">
          <w:rPr>
            <w:noProof/>
            <w:webHidden/>
          </w:rPr>
          <w:fldChar w:fldCharType="end"/>
        </w:r>
      </w:hyperlink>
    </w:p>
    <w:p w14:paraId="2E4255E2" w14:textId="57483150" w:rsidR="00E24327" w:rsidRDefault="00AE420A">
      <w:pPr>
        <w:pStyle w:val="TDC3"/>
        <w:rPr>
          <w:rFonts w:asciiTheme="minorHAnsi" w:eastAsiaTheme="minorEastAsia" w:hAnsiTheme="minorHAnsi" w:cstheme="minorBidi"/>
          <w:noProof/>
          <w:lang w:val="es-ES" w:eastAsia="es-ES"/>
        </w:rPr>
      </w:pPr>
      <w:hyperlink w:anchor="_Toc63093604" w:history="1">
        <w:r w:rsidR="00E24327" w:rsidRPr="005861E2">
          <w:rPr>
            <w:rStyle w:val="Hipervnculo"/>
            <w:noProof/>
            <w:lang w:val="es-ES"/>
          </w:rPr>
          <w:t>3.</w:t>
        </w:r>
        <w:r w:rsidR="00E24327">
          <w:rPr>
            <w:rFonts w:asciiTheme="minorHAnsi" w:eastAsiaTheme="minorEastAsia" w:hAnsiTheme="minorHAnsi" w:cstheme="minorBidi"/>
            <w:noProof/>
            <w:lang w:val="es-ES" w:eastAsia="es-ES"/>
          </w:rPr>
          <w:tab/>
        </w:r>
        <w:r w:rsidR="00E24327" w:rsidRPr="005861E2">
          <w:rPr>
            <w:rStyle w:val="Hipervnculo"/>
            <w:noProof/>
            <w:lang w:val="es-ES"/>
          </w:rPr>
          <w:t>Publicité de l’action de la Fundación ProFuturo</w:t>
        </w:r>
        <w:r w:rsidR="00E24327">
          <w:rPr>
            <w:noProof/>
            <w:webHidden/>
          </w:rPr>
          <w:tab/>
        </w:r>
        <w:r w:rsidR="00E24327">
          <w:rPr>
            <w:noProof/>
            <w:webHidden/>
          </w:rPr>
          <w:fldChar w:fldCharType="begin"/>
        </w:r>
        <w:r w:rsidR="00E24327">
          <w:rPr>
            <w:noProof/>
            <w:webHidden/>
          </w:rPr>
          <w:instrText xml:space="preserve"> PAGEREF _Toc63093604 \h </w:instrText>
        </w:r>
        <w:r w:rsidR="00E24327">
          <w:rPr>
            <w:noProof/>
            <w:webHidden/>
          </w:rPr>
        </w:r>
        <w:r w:rsidR="00E24327">
          <w:rPr>
            <w:noProof/>
            <w:webHidden/>
          </w:rPr>
          <w:fldChar w:fldCharType="separate"/>
        </w:r>
        <w:r w:rsidR="008D7E75">
          <w:rPr>
            <w:noProof/>
            <w:webHidden/>
          </w:rPr>
          <w:t>6</w:t>
        </w:r>
        <w:r w:rsidR="00E24327">
          <w:rPr>
            <w:noProof/>
            <w:webHidden/>
          </w:rPr>
          <w:fldChar w:fldCharType="end"/>
        </w:r>
      </w:hyperlink>
    </w:p>
    <w:p w14:paraId="41E58AB4" w14:textId="08AEC5BF" w:rsidR="00E24327" w:rsidRDefault="00AE420A">
      <w:pPr>
        <w:pStyle w:val="TDC3"/>
        <w:rPr>
          <w:rFonts w:asciiTheme="minorHAnsi" w:eastAsiaTheme="minorEastAsia" w:hAnsiTheme="minorHAnsi" w:cstheme="minorBidi"/>
          <w:noProof/>
          <w:lang w:val="es-ES" w:eastAsia="es-ES"/>
        </w:rPr>
      </w:pPr>
      <w:hyperlink w:anchor="_Toc63093605" w:history="1">
        <w:r w:rsidR="00E24327" w:rsidRPr="005861E2">
          <w:rPr>
            <w:rStyle w:val="Hipervnculo"/>
            <w:noProof/>
          </w:rPr>
          <w:t>4.</w:t>
        </w:r>
        <w:r w:rsidR="00E24327">
          <w:rPr>
            <w:rFonts w:asciiTheme="minorHAnsi" w:eastAsiaTheme="minorEastAsia" w:hAnsiTheme="minorHAnsi" w:cstheme="minorBidi"/>
            <w:noProof/>
            <w:lang w:val="es-ES" w:eastAsia="es-ES"/>
          </w:rPr>
          <w:tab/>
        </w:r>
        <w:r w:rsidR="00E24327" w:rsidRPr="005861E2">
          <w:rPr>
            <w:rStyle w:val="Hipervnculo"/>
            <w:noProof/>
          </w:rPr>
          <w:t>Compte rendu et transparence</w:t>
        </w:r>
        <w:r w:rsidR="00E24327">
          <w:rPr>
            <w:noProof/>
            <w:webHidden/>
          </w:rPr>
          <w:tab/>
        </w:r>
        <w:r w:rsidR="00E24327">
          <w:rPr>
            <w:noProof/>
            <w:webHidden/>
          </w:rPr>
          <w:fldChar w:fldCharType="begin"/>
        </w:r>
        <w:r w:rsidR="00E24327">
          <w:rPr>
            <w:noProof/>
            <w:webHidden/>
          </w:rPr>
          <w:instrText xml:space="preserve"> PAGEREF _Toc63093605 \h </w:instrText>
        </w:r>
        <w:r w:rsidR="00E24327">
          <w:rPr>
            <w:noProof/>
            <w:webHidden/>
          </w:rPr>
        </w:r>
        <w:r w:rsidR="00E24327">
          <w:rPr>
            <w:noProof/>
            <w:webHidden/>
          </w:rPr>
          <w:fldChar w:fldCharType="separate"/>
        </w:r>
        <w:r w:rsidR="008D7E75">
          <w:rPr>
            <w:noProof/>
            <w:webHidden/>
          </w:rPr>
          <w:t>6</w:t>
        </w:r>
        <w:r w:rsidR="00E24327">
          <w:rPr>
            <w:noProof/>
            <w:webHidden/>
          </w:rPr>
          <w:fldChar w:fldCharType="end"/>
        </w:r>
      </w:hyperlink>
    </w:p>
    <w:p w14:paraId="1E06FFCC" w14:textId="6D517A9D" w:rsidR="00E24327" w:rsidRDefault="00AE420A">
      <w:pPr>
        <w:pStyle w:val="TDC3"/>
        <w:rPr>
          <w:rFonts w:asciiTheme="minorHAnsi" w:eastAsiaTheme="minorEastAsia" w:hAnsiTheme="minorHAnsi" w:cstheme="minorBidi"/>
          <w:noProof/>
          <w:lang w:val="es-ES" w:eastAsia="es-ES"/>
        </w:rPr>
      </w:pPr>
      <w:hyperlink w:anchor="_Toc63093606" w:history="1">
        <w:r w:rsidR="00E24327" w:rsidRPr="005861E2">
          <w:rPr>
            <w:rStyle w:val="Hipervnculo"/>
            <w:noProof/>
          </w:rPr>
          <w:t>5.</w:t>
        </w:r>
        <w:r w:rsidR="00E24327">
          <w:rPr>
            <w:rFonts w:asciiTheme="minorHAnsi" w:eastAsiaTheme="minorEastAsia" w:hAnsiTheme="minorHAnsi" w:cstheme="minorBidi"/>
            <w:noProof/>
            <w:lang w:val="es-ES" w:eastAsia="es-ES"/>
          </w:rPr>
          <w:tab/>
        </w:r>
        <w:r w:rsidR="00E24327" w:rsidRPr="005861E2">
          <w:rPr>
            <w:rStyle w:val="Hipervnculo"/>
            <w:noProof/>
          </w:rPr>
          <w:t>Collaboration public-privé</w:t>
        </w:r>
        <w:r w:rsidR="00E24327">
          <w:rPr>
            <w:noProof/>
            <w:webHidden/>
          </w:rPr>
          <w:tab/>
        </w:r>
        <w:r w:rsidR="00E24327">
          <w:rPr>
            <w:noProof/>
            <w:webHidden/>
          </w:rPr>
          <w:fldChar w:fldCharType="begin"/>
        </w:r>
        <w:r w:rsidR="00E24327">
          <w:rPr>
            <w:noProof/>
            <w:webHidden/>
          </w:rPr>
          <w:instrText xml:space="preserve"> PAGEREF _Toc63093606 \h </w:instrText>
        </w:r>
        <w:r w:rsidR="00E24327">
          <w:rPr>
            <w:noProof/>
            <w:webHidden/>
          </w:rPr>
        </w:r>
        <w:r w:rsidR="00E24327">
          <w:rPr>
            <w:noProof/>
            <w:webHidden/>
          </w:rPr>
          <w:fldChar w:fldCharType="separate"/>
        </w:r>
        <w:r w:rsidR="008D7E75">
          <w:rPr>
            <w:noProof/>
            <w:webHidden/>
          </w:rPr>
          <w:t>7</w:t>
        </w:r>
        <w:r w:rsidR="00E24327">
          <w:rPr>
            <w:noProof/>
            <w:webHidden/>
          </w:rPr>
          <w:fldChar w:fldCharType="end"/>
        </w:r>
      </w:hyperlink>
    </w:p>
    <w:p w14:paraId="0D8FF7E0" w14:textId="6181B82B" w:rsidR="00E24327" w:rsidRDefault="00AE420A">
      <w:pPr>
        <w:pStyle w:val="TDC3"/>
        <w:rPr>
          <w:rFonts w:asciiTheme="minorHAnsi" w:eastAsiaTheme="minorEastAsia" w:hAnsiTheme="minorHAnsi" w:cstheme="minorBidi"/>
          <w:noProof/>
          <w:lang w:val="es-ES" w:eastAsia="es-ES"/>
        </w:rPr>
      </w:pPr>
      <w:hyperlink w:anchor="_Toc63093607" w:history="1">
        <w:r w:rsidR="00E24327" w:rsidRPr="005861E2">
          <w:rPr>
            <w:rStyle w:val="Hipervnculo"/>
            <w:noProof/>
          </w:rPr>
          <w:t>6.</w:t>
        </w:r>
        <w:r w:rsidR="00E24327">
          <w:rPr>
            <w:rFonts w:asciiTheme="minorHAnsi" w:eastAsiaTheme="minorEastAsia" w:hAnsiTheme="minorHAnsi" w:cstheme="minorBidi"/>
            <w:noProof/>
            <w:lang w:val="es-ES" w:eastAsia="es-ES"/>
          </w:rPr>
          <w:tab/>
        </w:r>
        <w:r w:rsidR="00E24327" w:rsidRPr="005861E2">
          <w:rPr>
            <w:rStyle w:val="Hipervnculo"/>
            <w:noProof/>
          </w:rPr>
          <w:t>Indépendance</w:t>
        </w:r>
        <w:r w:rsidR="00E24327">
          <w:rPr>
            <w:noProof/>
            <w:webHidden/>
          </w:rPr>
          <w:tab/>
        </w:r>
        <w:r w:rsidR="00E24327">
          <w:rPr>
            <w:noProof/>
            <w:webHidden/>
          </w:rPr>
          <w:fldChar w:fldCharType="begin"/>
        </w:r>
        <w:r w:rsidR="00E24327">
          <w:rPr>
            <w:noProof/>
            <w:webHidden/>
          </w:rPr>
          <w:instrText xml:space="preserve"> PAGEREF _Toc63093607 \h </w:instrText>
        </w:r>
        <w:r w:rsidR="00E24327">
          <w:rPr>
            <w:noProof/>
            <w:webHidden/>
          </w:rPr>
        </w:r>
        <w:r w:rsidR="00E24327">
          <w:rPr>
            <w:noProof/>
            <w:webHidden/>
          </w:rPr>
          <w:fldChar w:fldCharType="separate"/>
        </w:r>
        <w:r w:rsidR="008D7E75">
          <w:rPr>
            <w:noProof/>
            <w:webHidden/>
          </w:rPr>
          <w:t>7</w:t>
        </w:r>
        <w:r w:rsidR="00E24327">
          <w:rPr>
            <w:noProof/>
            <w:webHidden/>
          </w:rPr>
          <w:fldChar w:fldCharType="end"/>
        </w:r>
      </w:hyperlink>
    </w:p>
    <w:p w14:paraId="6724F9C8" w14:textId="6E5DE4B6" w:rsidR="00E24327" w:rsidRDefault="00AE420A">
      <w:pPr>
        <w:pStyle w:val="TDC3"/>
        <w:rPr>
          <w:rFonts w:asciiTheme="minorHAnsi" w:eastAsiaTheme="minorEastAsia" w:hAnsiTheme="minorHAnsi" w:cstheme="minorBidi"/>
          <w:noProof/>
          <w:lang w:val="es-ES" w:eastAsia="es-ES"/>
        </w:rPr>
      </w:pPr>
      <w:hyperlink w:anchor="_Toc63093608" w:history="1">
        <w:r w:rsidR="00E24327" w:rsidRPr="005861E2">
          <w:rPr>
            <w:rStyle w:val="Hipervnculo"/>
            <w:noProof/>
          </w:rPr>
          <w:t>7.</w:t>
        </w:r>
        <w:r w:rsidR="00E24327">
          <w:rPr>
            <w:rFonts w:asciiTheme="minorHAnsi" w:eastAsiaTheme="minorEastAsia" w:hAnsiTheme="minorHAnsi" w:cstheme="minorBidi"/>
            <w:noProof/>
            <w:lang w:val="es-ES" w:eastAsia="es-ES"/>
          </w:rPr>
          <w:tab/>
        </w:r>
        <w:r w:rsidR="00E24327" w:rsidRPr="005861E2">
          <w:rPr>
            <w:rStyle w:val="Hipervnculo"/>
            <w:noProof/>
          </w:rPr>
          <w:t>Planification et optimisation des recours</w:t>
        </w:r>
        <w:r w:rsidR="00E24327">
          <w:rPr>
            <w:noProof/>
            <w:webHidden/>
          </w:rPr>
          <w:tab/>
        </w:r>
        <w:r w:rsidR="00E24327">
          <w:rPr>
            <w:noProof/>
            <w:webHidden/>
          </w:rPr>
          <w:fldChar w:fldCharType="begin"/>
        </w:r>
        <w:r w:rsidR="00E24327">
          <w:rPr>
            <w:noProof/>
            <w:webHidden/>
          </w:rPr>
          <w:instrText xml:space="preserve"> PAGEREF _Toc63093608 \h </w:instrText>
        </w:r>
        <w:r w:rsidR="00E24327">
          <w:rPr>
            <w:noProof/>
            <w:webHidden/>
          </w:rPr>
        </w:r>
        <w:r w:rsidR="00E24327">
          <w:rPr>
            <w:noProof/>
            <w:webHidden/>
          </w:rPr>
          <w:fldChar w:fldCharType="separate"/>
        </w:r>
        <w:r w:rsidR="008D7E75">
          <w:rPr>
            <w:noProof/>
            <w:webHidden/>
          </w:rPr>
          <w:t>7</w:t>
        </w:r>
        <w:r w:rsidR="00E24327">
          <w:rPr>
            <w:noProof/>
            <w:webHidden/>
          </w:rPr>
          <w:fldChar w:fldCharType="end"/>
        </w:r>
      </w:hyperlink>
    </w:p>
    <w:p w14:paraId="108F4A59" w14:textId="06DA3CBF" w:rsidR="00E24327" w:rsidRDefault="00AE420A">
      <w:pPr>
        <w:pStyle w:val="TDC3"/>
        <w:rPr>
          <w:rFonts w:asciiTheme="minorHAnsi" w:eastAsiaTheme="minorEastAsia" w:hAnsiTheme="minorHAnsi" w:cstheme="minorBidi"/>
          <w:noProof/>
          <w:lang w:val="es-ES" w:eastAsia="es-ES"/>
        </w:rPr>
      </w:pPr>
      <w:hyperlink w:anchor="_Toc63093609" w:history="1">
        <w:r w:rsidR="00E24327" w:rsidRPr="005861E2">
          <w:rPr>
            <w:rStyle w:val="Hipervnculo"/>
            <w:noProof/>
          </w:rPr>
          <w:t>8.</w:t>
        </w:r>
        <w:r w:rsidR="00E24327">
          <w:rPr>
            <w:rFonts w:asciiTheme="minorHAnsi" w:eastAsiaTheme="minorEastAsia" w:hAnsiTheme="minorHAnsi" w:cstheme="minorBidi"/>
            <w:noProof/>
            <w:lang w:val="es-ES" w:eastAsia="es-ES"/>
          </w:rPr>
          <w:tab/>
        </w:r>
        <w:r w:rsidR="00E24327" w:rsidRPr="005861E2">
          <w:rPr>
            <w:rStyle w:val="Hipervnculo"/>
            <w:noProof/>
          </w:rPr>
          <w:t>Responsabilité sociale</w:t>
        </w:r>
        <w:r w:rsidR="00E24327">
          <w:rPr>
            <w:noProof/>
            <w:webHidden/>
          </w:rPr>
          <w:tab/>
        </w:r>
        <w:r w:rsidR="00E24327">
          <w:rPr>
            <w:noProof/>
            <w:webHidden/>
          </w:rPr>
          <w:fldChar w:fldCharType="begin"/>
        </w:r>
        <w:r w:rsidR="00E24327">
          <w:rPr>
            <w:noProof/>
            <w:webHidden/>
          </w:rPr>
          <w:instrText xml:space="preserve"> PAGEREF _Toc63093609 \h </w:instrText>
        </w:r>
        <w:r w:rsidR="00E24327">
          <w:rPr>
            <w:noProof/>
            <w:webHidden/>
          </w:rPr>
        </w:r>
        <w:r w:rsidR="00E24327">
          <w:rPr>
            <w:noProof/>
            <w:webHidden/>
          </w:rPr>
          <w:fldChar w:fldCharType="separate"/>
        </w:r>
        <w:r w:rsidR="008D7E75">
          <w:rPr>
            <w:noProof/>
            <w:webHidden/>
          </w:rPr>
          <w:t>8</w:t>
        </w:r>
        <w:r w:rsidR="00E24327">
          <w:rPr>
            <w:noProof/>
            <w:webHidden/>
          </w:rPr>
          <w:fldChar w:fldCharType="end"/>
        </w:r>
      </w:hyperlink>
    </w:p>
    <w:p w14:paraId="6423DFE4" w14:textId="5E8BFB42" w:rsidR="00E24327" w:rsidRDefault="00AE420A">
      <w:pPr>
        <w:pStyle w:val="TDC3"/>
        <w:rPr>
          <w:rFonts w:asciiTheme="minorHAnsi" w:eastAsiaTheme="minorEastAsia" w:hAnsiTheme="minorHAnsi" w:cstheme="minorBidi"/>
          <w:noProof/>
          <w:lang w:val="es-ES" w:eastAsia="es-ES"/>
        </w:rPr>
      </w:pPr>
      <w:hyperlink w:anchor="_Toc63093610" w:history="1">
        <w:r w:rsidR="00E24327" w:rsidRPr="005861E2">
          <w:rPr>
            <w:rStyle w:val="Hipervnculo"/>
            <w:noProof/>
          </w:rPr>
          <w:t>9.</w:t>
        </w:r>
        <w:r w:rsidR="00E24327">
          <w:rPr>
            <w:rFonts w:asciiTheme="minorHAnsi" w:eastAsiaTheme="minorEastAsia" w:hAnsiTheme="minorHAnsi" w:cstheme="minorBidi"/>
            <w:noProof/>
            <w:lang w:val="es-ES" w:eastAsia="es-ES"/>
          </w:rPr>
          <w:tab/>
        </w:r>
        <w:r w:rsidR="00E24327" w:rsidRPr="005861E2">
          <w:rPr>
            <w:rStyle w:val="Hipervnculo"/>
            <w:noProof/>
          </w:rPr>
          <w:t>Planification et suivi de l'activité</w:t>
        </w:r>
        <w:r w:rsidR="00E24327">
          <w:rPr>
            <w:noProof/>
            <w:webHidden/>
          </w:rPr>
          <w:tab/>
        </w:r>
        <w:r w:rsidR="00E24327">
          <w:rPr>
            <w:noProof/>
            <w:webHidden/>
          </w:rPr>
          <w:fldChar w:fldCharType="begin"/>
        </w:r>
        <w:r w:rsidR="00E24327">
          <w:rPr>
            <w:noProof/>
            <w:webHidden/>
          </w:rPr>
          <w:instrText xml:space="preserve"> PAGEREF _Toc63093610 \h </w:instrText>
        </w:r>
        <w:r w:rsidR="00E24327">
          <w:rPr>
            <w:noProof/>
            <w:webHidden/>
          </w:rPr>
        </w:r>
        <w:r w:rsidR="00E24327">
          <w:rPr>
            <w:noProof/>
            <w:webHidden/>
          </w:rPr>
          <w:fldChar w:fldCharType="separate"/>
        </w:r>
        <w:r w:rsidR="008D7E75">
          <w:rPr>
            <w:noProof/>
            <w:webHidden/>
          </w:rPr>
          <w:t>9</w:t>
        </w:r>
        <w:r w:rsidR="00E24327">
          <w:rPr>
            <w:noProof/>
            <w:webHidden/>
          </w:rPr>
          <w:fldChar w:fldCharType="end"/>
        </w:r>
      </w:hyperlink>
    </w:p>
    <w:p w14:paraId="4F512A6F" w14:textId="2DF8857A" w:rsidR="00E24327" w:rsidRDefault="00AE420A">
      <w:pPr>
        <w:pStyle w:val="TDC3"/>
        <w:rPr>
          <w:rFonts w:asciiTheme="minorHAnsi" w:eastAsiaTheme="minorEastAsia" w:hAnsiTheme="minorHAnsi" w:cstheme="minorBidi"/>
          <w:noProof/>
          <w:lang w:val="es-ES" w:eastAsia="es-ES"/>
        </w:rPr>
      </w:pPr>
      <w:hyperlink w:anchor="_Toc63093611" w:history="1">
        <w:r w:rsidR="00E24327" w:rsidRPr="005861E2">
          <w:rPr>
            <w:rStyle w:val="Hipervnculo"/>
            <w:noProof/>
          </w:rPr>
          <w:t>10.</w:t>
        </w:r>
        <w:r w:rsidR="00E24327">
          <w:rPr>
            <w:rFonts w:asciiTheme="minorHAnsi" w:eastAsiaTheme="minorEastAsia" w:hAnsiTheme="minorHAnsi" w:cstheme="minorBidi"/>
            <w:noProof/>
            <w:lang w:val="es-ES" w:eastAsia="es-ES"/>
          </w:rPr>
          <w:tab/>
        </w:r>
        <w:r w:rsidR="00E24327" w:rsidRPr="005861E2">
          <w:rPr>
            <w:rStyle w:val="Hipervnculo"/>
            <w:noProof/>
          </w:rPr>
          <w:t>Principes d'action</w:t>
        </w:r>
        <w:r w:rsidR="00E24327">
          <w:rPr>
            <w:noProof/>
            <w:webHidden/>
          </w:rPr>
          <w:tab/>
        </w:r>
        <w:r w:rsidR="00E24327">
          <w:rPr>
            <w:noProof/>
            <w:webHidden/>
          </w:rPr>
          <w:fldChar w:fldCharType="begin"/>
        </w:r>
        <w:r w:rsidR="00E24327">
          <w:rPr>
            <w:noProof/>
            <w:webHidden/>
          </w:rPr>
          <w:instrText xml:space="preserve"> PAGEREF _Toc63093611 \h </w:instrText>
        </w:r>
        <w:r w:rsidR="00E24327">
          <w:rPr>
            <w:noProof/>
            <w:webHidden/>
          </w:rPr>
        </w:r>
        <w:r w:rsidR="00E24327">
          <w:rPr>
            <w:noProof/>
            <w:webHidden/>
          </w:rPr>
          <w:fldChar w:fldCharType="separate"/>
        </w:r>
        <w:r w:rsidR="008D7E75">
          <w:rPr>
            <w:noProof/>
            <w:webHidden/>
          </w:rPr>
          <w:t>9</w:t>
        </w:r>
        <w:r w:rsidR="00E24327">
          <w:rPr>
            <w:noProof/>
            <w:webHidden/>
          </w:rPr>
          <w:fldChar w:fldCharType="end"/>
        </w:r>
      </w:hyperlink>
    </w:p>
    <w:p w14:paraId="77D5C0C8" w14:textId="5DA96CA4" w:rsidR="00E24327" w:rsidRDefault="00AE420A">
      <w:pPr>
        <w:pStyle w:val="TDC1"/>
        <w:tabs>
          <w:tab w:val="right" w:leader="dot" w:pos="8508"/>
        </w:tabs>
        <w:rPr>
          <w:rFonts w:asciiTheme="minorHAnsi" w:eastAsiaTheme="minorEastAsia" w:hAnsiTheme="minorHAnsi" w:cstheme="minorBidi"/>
          <w:noProof/>
          <w:lang w:val="es-ES" w:eastAsia="es-ES"/>
        </w:rPr>
      </w:pPr>
      <w:hyperlink w:anchor="_Toc63093612" w:history="1">
        <w:r w:rsidR="00E24327" w:rsidRPr="005861E2">
          <w:rPr>
            <w:rStyle w:val="Hipervnculo"/>
            <w:noProof/>
          </w:rPr>
          <w:t>CHAPITRE II : ORGANISMES DE LA FONDATION</w:t>
        </w:r>
        <w:r w:rsidR="00E24327">
          <w:rPr>
            <w:noProof/>
            <w:webHidden/>
          </w:rPr>
          <w:tab/>
        </w:r>
        <w:r w:rsidR="00E24327">
          <w:rPr>
            <w:noProof/>
            <w:webHidden/>
          </w:rPr>
          <w:fldChar w:fldCharType="begin"/>
        </w:r>
        <w:r w:rsidR="00E24327">
          <w:rPr>
            <w:noProof/>
            <w:webHidden/>
          </w:rPr>
          <w:instrText xml:space="preserve"> PAGEREF _Toc63093612 \h </w:instrText>
        </w:r>
        <w:r w:rsidR="00E24327">
          <w:rPr>
            <w:noProof/>
            <w:webHidden/>
          </w:rPr>
        </w:r>
        <w:r w:rsidR="00E24327">
          <w:rPr>
            <w:noProof/>
            <w:webHidden/>
          </w:rPr>
          <w:fldChar w:fldCharType="separate"/>
        </w:r>
        <w:r w:rsidR="008D7E75">
          <w:rPr>
            <w:noProof/>
            <w:webHidden/>
          </w:rPr>
          <w:t>9</w:t>
        </w:r>
        <w:r w:rsidR="00E24327">
          <w:rPr>
            <w:noProof/>
            <w:webHidden/>
          </w:rPr>
          <w:fldChar w:fldCharType="end"/>
        </w:r>
      </w:hyperlink>
    </w:p>
    <w:p w14:paraId="5E51BE67" w14:textId="39297998" w:rsidR="00E24327" w:rsidRDefault="00AE420A">
      <w:pPr>
        <w:pStyle w:val="TDC3"/>
        <w:rPr>
          <w:rFonts w:asciiTheme="minorHAnsi" w:eastAsiaTheme="minorEastAsia" w:hAnsiTheme="minorHAnsi" w:cstheme="minorBidi"/>
          <w:noProof/>
          <w:lang w:val="es-ES" w:eastAsia="es-ES"/>
        </w:rPr>
      </w:pPr>
      <w:hyperlink w:anchor="_Toc63093613" w:history="1">
        <w:r w:rsidR="00E24327" w:rsidRPr="005861E2">
          <w:rPr>
            <w:rStyle w:val="Hipervnculo"/>
            <w:noProof/>
          </w:rPr>
          <w:t>11.</w:t>
        </w:r>
        <w:r w:rsidR="00E24327">
          <w:rPr>
            <w:rFonts w:asciiTheme="minorHAnsi" w:eastAsiaTheme="minorEastAsia" w:hAnsiTheme="minorHAnsi" w:cstheme="minorBidi"/>
            <w:noProof/>
            <w:lang w:val="es-ES" w:eastAsia="es-ES"/>
          </w:rPr>
          <w:tab/>
        </w:r>
        <w:r w:rsidR="00E24327" w:rsidRPr="005861E2">
          <w:rPr>
            <w:rStyle w:val="Hipervnculo"/>
            <w:noProof/>
          </w:rPr>
          <w:t>Comportement éthique</w:t>
        </w:r>
        <w:r w:rsidR="00E24327">
          <w:rPr>
            <w:noProof/>
            <w:webHidden/>
          </w:rPr>
          <w:tab/>
        </w:r>
        <w:r w:rsidR="00E24327">
          <w:rPr>
            <w:noProof/>
            <w:webHidden/>
          </w:rPr>
          <w:fldChar w:fldCharType="begin"/>
        </w:r>
        <w:r w:rsidR="00E24327">
          <w:rPr>
            <w:noProof/>
            <w:webHidden/>
          </w:rPr>
          <w:instrText xml:space="preserve"> PAGEREF _Toc63093613 \h </w:instrText>
        </w:r>
        <w:r w:rsidR="00E24327">
          <w:rPr>
            <w:noProof/>
            <w:webHidden/>
          </w:rPr>
        </w:r>
        <w:r w:rsidR="00E24327">
          <w:rPr>
            <w:noProof/>
            <w:webHidden/>
          </w:rPr>
          <w:fldChar w:fldCharType="separate"/>
        </w:r>
        <w:r w:rsidR="008D7E75">
          <w:rPr>
            <w:noProof/>
            <w:webHidden/>
          </w:rPr>
          <w:t>9</w:t>
        </w:r>
        <w:r w:rsidR="00E24327">
          <w:rPr>
            <w:noProof/>
            <w:webHidden/>
          </w:rPr>
          <w:fldChar w:fldCharType="end"/>
        </w:r>
      </w:hyperlink>
    </w:p>
    <w:p w14:paraId="0102581A" w14:textId="08108C05" w:rsidR="00E24327" w:rsidRDefault="00AE420A">
      <w:pPr>
        <w:pStyle w:val="TDC3"/>
        <w:rPr>
          <w:rFonts w:asciiTheme="minorHAnsi" w:eastAsiaTheme="minorEastAsia" w:hAnsiTheme="minorHAnsi" w:cstheme="minorBidi"/>
          <w:noProof/>
          <w:lang w:val="es-ES" w:eastAsia="es-ES"/>
        </w:rPr>
      </w:pPr>
      <w:hyperlink w:anchor="_Toc63093614" w:history="1">
        <w:r w:rsidR="00E24327" w:rsidRPr="005861E2">
          <w:rPr>
            <w:rStyle w:val="Hipervnculo"/>
            <w:noProof/>
          </w:rPr>
          <w:t>12.</w:t>
        </w:r>
        <w:r w:rsidR="00E24327">
          <w:rPr>
            <w:rFonts w:asciiTheme="minorHAnsi" w:eastAsiaTheme="minorEastAsia" w:hAnsiTheme="minorHAnsi" w:cstheme="minorBidi"/>
            <w:noProof/>
            <w:lang w:val="es-ES" w:eastAsia="es-ES"/>
          </w:rPr>
          <w:tab/>
        </w:r>
        <w:r w:rsidR="00E24327" w:rsidRPr="005861E2">
          <w:rPr>
            <w:rStyle w:val="Hipervnculo"/>
            <w:noProof/>
          </w:rPr>
          <w:t>Respect des principes juridiques</w:t>
        </w:r>
        <w:r w:rsidR="00E24327">
          <w:rPr>
            <w:noProof/>
            <w:webHidden/>
          </w:rPr>
          <w:tab/>
        </w:r>
        <w:r w:rsidR="00E24327">
          <w:rPr>
            <w:noProof/>
            <w:webHidden/>
          </w:rPr>
          <w:fldChar w:fldCharType="begin"/>
        </w:r>
        <w:r w:rsidR="00E24327">
          <w:rPr>
            <w:noProof/>
            <w:webHidden/>
          </w:rPr>
          <w:instrText xml:space="preserve"> PAGEREF _Toc63093614 \h </w:instrText>
        </w:r>
        <w:r w:rsidR="00E24327">
          <w:rPr>
            <w:noProof/>
            <w:webHidden/>
          </w:rPr>
        </w:r>
        <w:r w:rsidR="00E24327">
          <w:rPr>
            <w:noProof/>
            <w:webHidden/>
          </w:rPr>
          <w:fldChar w:fldCharType="separate"/>
        </w:r>
        <w:r w:rsidR="008D7E75">
          <w:rPr>
            <w:noProof/>
            <w:webHidden/>
          </w:rPr>
          <w:t>9</w:t>
        </w:r>
        <w:r w:rsidR="00E24327">
          <w:rPr>
            <w:noProof/>
            <w:webHidden/>
          </w:rPr>
          <w:fldChar w:fldCharType="end"/>
        </w:r>
      </w:hyperlink>
    </w:p>
    <w:p w14:paraId="51FA9963" w14:textId="70C266C2" w:rsidR="00E24327" w:rsidRDefault="00AE420A">
      <w:pPr>
        <w:pStyle w:val="TDC2"/>
        <w:tabs>
          <w:tab w:val="right" w:leader="dot" w:pos="8508"/>
        </w:tabs>
        <w:rPr>
          <w:rFonts w:asciiTheme="minorHAnsi" w:eastAsiaTheme="minorEastAsia" w:hAnsiTheme="minorHAnsi" w:cstheme="minorBidi"/>
          <w:noProof/>
          <w:lang w:val="es-ES" w:eastAsia="es-ES"/>
        </w:rPr>
      </w:pPr>
      <w:hyperlink w:anchor="_Toc63093615" w:history="1">
        <w:r w:rsidR="00E24327" w:rsidRPr="005861E2">
          <w:rPr>
            <w:rStyle w:val="Hipervnculo"/>
            <w:noProof/>
          </w:rPr>
          <w:t>Section 1 : LE CONSEIL D'ADMINISTRATION</w:t>
        </w:r>
        <w:r w:rsidR="00E24327">
          <w:rPr>
            <w:noProof/>
            <w:webHidden/>
          </w:rPr>
          <w:tab/>
        </w:r>
        <w:r w:rsidR="00E24327">
          <w:rPr>
            <w:noProof/>
            <w:webHidden/>
          </w:rPr>
          <w:fldChar w:fldCharType="begin"/>
        </w:r>
        <w:r w:rsidR="00E24327">
          <w:rPr>
            <w:noProof/>
            <w:webHidden/>
          </w:rPr>
          <w:instrText xml:space="preserve"> PAGEREF _Toc63093615 \h </w:instrText>
        </w:r>
        <w:r w:rsidR="00E24327">
          <w:rPr>
            <w:noProof/>
            <w:webHidden/>
          </w:rPr>
        </w:r>
        <w:r w:rsidR="00E24327">
          <w:rPr>
            <w:noProof/>
            <w:webHidden/>
          </w:rPr>
          <w:fldChar w:fldCharType="separate"/>
        </w:r>
        <w:r w:rsidR="008D7E75">
          <w:rPr>
            <w:noProof/>
            <w:webHidden/>
          </w:rPr>
          <w:t>10</w:t>
        </w:r>
        <w:r w:rsidR="00E24327">
          <w:rPr>
            <w:noProof/>
            <w:webHidden/>
          </w:rPr>
          <w:fldChar w:fldCharType="end"/>
        </w:r>
      </w:hyperlink>
    </w:p>
    <w:p w14:paraId="15DB50CC" w14:textId="5CC42AB8" w:rsidR="00E24327" w:rsidRDefault="00AE420A">
      <w:pPr>
        <w:pStyle w:val="TDC3"/>
        <w:rPr>
          <w:rFonts w:asciiTheme="minorHAnsi" w:eastAsiaTheme="minorEastAsia" w:hAnsiTheme="minorHAnsi" w:cstheme="minorBidi"/>
          <w:noProof/>
          <w:lang w:val="es-ES" w:eastAsia="es-ES"/>
        </w:rPr>
      </w:pPr>
      <w:hyperlink w:anchor="_Toc63093616" w:history="1">
        <w:r w:rsidR="00E24327" w:rsidRPr="005861E2">
          <w:rPr>
            <w:rStyle w:val="Hipervnculo"/>
            <w:noProof/>
          </w:rPr>
          <w:t>13.</w:t>
        </w:r>
        <w:r w:rsidR="00E24327">
          <w:rPr>
            <w:rFonts w:asciiTheme="minorHAnsi" w:eastAsiaTheme="minorEastAsia" w:hAnsiTheme="minorHAnsi" w:cstheme="minorBidi"/>
            <w:noProof/>
            <w:lang w:val="es-ES" w:eastAsia="es-ES"/>
          </w:rPr>
          <w:tab/>
        </w:r>
        <w:r w:rsidR="00E24327" w:rsidRPr="005861E2">
          <w:rPr>
            <w:rStyle w:val="Hipervnculo"/>
            <w:noProof/>
          </w:rPr>
          <w:t>Caractère, composition et compétence</w:t>
        </w:r>
        <w:r w:rsidR="00E24327">
          <w:rPr>
            <w:noProof/>
            <w:webHidden/>
          </w:rPr>
          <w:tab/>
        </w:r>
        <w:r w:rsidR="00E24327">
          <w:rPr>
            <w:noProof/>
            <w:webHidden/>
          </w:rPr>
          <w:fldChar w:fldCharType="begin"/>
        </w:r>
        <w:r w:rsidR="00E24327">
          <w:rPr>
            <w:noProof/>
            <w:webHidden/>
          </w:rPr>
          <w:instrText xml:space="preserve"> PAGEREF _Toc63093616 \h </w:instrText>
        </w:r>
        <w:r w:rsidR="00E24327">
          <w:rPr>
            <w:noProof/>
            <w:webHidden/>
          </w:rPr>
        </w:r>
        <w:r w:rsidR="00E24327">
          <w:rPr>
            <w:noProof/>
            <w:webHidden/>
          </w:rPr>
          <w:fldChar w:fldCharType="separate"/>
        </w:r>
        <w:r w:rsidR="008D7E75">
          <w:rPr>
            <w:noProof/>
            <w:webHidden/>
          </w:rPr>
          <w:t>10</w:t>
        </w:r>
        <w:r w:rsidR="00E24327">
          <w:rPr>
            <w:noProof/>
            <w:webHidden/>
          </w:rPr>
          <w:fldChar w:fldCharType="end"/>
        </w:r>
      </w:hyperlink>
    </w:p>
    <w:p w14:paraId="19B75B48" w14:textId="7AFE9D8D" w:rsidR="00E24327" w:rsidRDefault="00AE420A">
      <w:pPr>
        <w:pStyle w:val="TDC2"/>
        <w:tabs>
          <w:tab w:val="right" w:leader="dot" w:pos="8508"/>
        </w:tabs>
        <w:rPr>
          <w:rFonts w:asciiTheme="minorHAnsi" w:eastAsiaTheme="minorEastAsia" w:hAnsiTheme="minorHAnsi" w:cstheme="minorBidi"/>
          <w:noProof/>
          <w:lang w:val="es-ES" w:eastAsia="es-ES"/>
        </w:rPr>
      </w:pPr>
      <w:hyperlink w:anchor="_Toc63093617" w:history="1">
        <w:r w:rsidR="00E24327" w:rsidRPr="005861E2">
          <w:rPr>
            <w:rStyle w:val="Hipervnculo"/>
            <w:noProof/>
          </w:rPr>
          <w:t>Section 2 : LES EMPLOYEURS</w:t>
        </w:r>
        <w:r w:rsidR="00E24327">
          <w:rPr>
            <w:noProof/>
            <w:webHidden/>
          </w:rPr>
          <w:tab/>
        </w:r>
        <w:r w:rsidR="00E24327">
          <w:rPr>
            <w:noProof/>
            <w:webHidden/>
          </w:rPr>
          <w:fldChar w:fldCharType="begin"/>
        </w:r>
        <w:r w:rsidR="00E24327">
          <w:rPr>
            <w:noProof/>
            <w:webHidden/>
          </w:rPr>
          <w:instrText xml:space="preserve"> PAGEREF _Toc63093617 \h </w:instrText>
        </w:r>
        <w:r w:rsidR="00E24327">
          <w:rPr>
            <w:noProof/>
            <w:webHidden/>
          </w:rPr>
        </w:r>
        <w:r w:rsidR="00E24327">
          <w:rPr>
            <w:noProof/>
            <w:webHidden/>
          </w:rPr>
          <w:fldChar w:fldCharType="separate"/>
        </w:r>
        <w:r w:rsidR="008D7E75">
          <w:rPr>
            <w:noProof/>
            <w:webHidden/>
          </w:rPr>
          <w:t>11</w:t>
        </w:r>
        <w:r w:rsidR="00E24327">
          <w:rPr>
            <w:noProof/>
            <w:webHidden/>
          </w:rPr>
          <w:fldChar w:fldCharType="end"/>
        </w:r>
      </w:hyperlink>
    </w:p>
    <w:p w14:paraId="2A35A356" w14:textId="327594CD" w:rsidR="00E24327" w:rsidRDefault="00AE420A">
      <w:pPr>
        <w:pStyle w:val="TDC3"/>
        <w:rPr>
          <w:rFonts w:asciiTheme="minorHAnsi" w:eastAsiaTheme="minorEastAsia" w:hAnsiTheme="minorHAnsi" w:cstheme="minorBidi"/>
          <w:noProof/>
          <w:lang w:val="es-ES" w:eastAsia="es-ES"/>
        </w:rPr>
      </w:pPr>
      <w:hyperlink w:anchor="_Toc63093618" w:history="1">
        <w:r w:rsidR="00E24327" w:rsidRPr="005861E2">
          <w:rPr>
            <w:rStyle w:val="Hipervnculo"/>
            <w:noProof/>
          </w:rPr>
          <w:t>14.</w:t>
        </w:r>
        <w:r w:rsidR="00E24327">
          <w:rPr>
            <w:rFonts w:asciiTheme="minorHAnsi" w:eastAsiaTheme="minorEastAsia" w:hAnsiTheme="minorHAnsi" w:cstheme="minorBidi"/>
            <w:noProof/>
            <w:lang w:val="es-ES" w:eastAsia="es-ES"/>
          </w:rPr>
          <w:tab/>
        </w:r>
        <w:r w:rsidR="00E24327" w:rsidRPr="005861E2">
          <w:rPr>
            <w:rStyle w:val="Hipervnculo"/>
            <w:noProof/>
          </w:rPr>
          <w:t>Composition</w:t>
        </w:r>
        <w:r w:rsidR="00E24327">
          <w:rPr>
            <w:noProof/>
            <w:webHidden/>
          </w:rPr>
          <w:tab/>
        </w:r>
        <w:r w:rsidR="00E24327">
          <w:rPr>
            <w:noProof/>
            <w:webHidden/>
          </w:rPr>
          <w:fldChar w:fldCharType="begin"/>
        </w:r>
        <w:r w:rsidR="00E24327">
          <w:rPr>
            <w:noProof/>
            <w:webHidden/>
          </w:rPr>
          <w:instrText xml:space="preserve"> PAGEREF _Toc63093618 \h </w:instrText>
        </w:r>
        <w:r w:rsidR="00E24327">
          <w:rPr>
            <w:noProof/>
            <w:webHidden/>
          </w:rPr>
        </w:r>
        <w:r w:rsidR="00E24327">
          <w:rPr>
            <w:noProof/>
            <w:webHidden/>
          </w:rPr>
          <w:fldChar w:fldCharType="separate"/>
        </w:r>
        <w:r w:rsidR="008D7E75">
          <w:rPr>
            <w:noProof/>
            <w:webHidden/>
          </w:rPr>
          <w:t>11</w:t>
        </w:r>
        <w:r w:rsidR="00E24327">
          <w:rPr>
            <w:noProof/>
            <w:webHidden/>
          </w:rPr>
          <w:fldChar w:fldCharType="end"/>
        </w:r>
      </w:hyperlink>
    </w:p>
    <w:p w14:paraId="66C7ED56" w14:textId="45F25D7D" w:rsidR="00E24327" w:rsidRDefault="00AE420A">
      <w:pPr>
        <w:pStyle w:val="TDC3"/>
        <w:rPr>
          <w:rFonts w:asciiTheme="minorHAnsi" w:eastAsiaTheme="minorEastAsia" w:hAnsiTheme="minorHAnsi" w:cstheme="minorBidi"/>
          <w:noProof/>
          <w:lang w:val="es-ES" w:eastAsia="es-ES"/>
        </w:rPr>
      </w:pPr>
      <w:hyperlink w:anchor="_Toc63093619" w:history="1">
        <w:r w:rsidR="00E24327" w:rsidRPr="005861E2">
          <w:rPr>
            <w:rStyle w:val="Hipervnculo"/>
            <w:noProof/>
          </w:rPr>
          <w:t>15.</w:t>
        </w:r>
        <w:r w:rsidR="00E24327">
          <w:rPr>
            <w:rFonts w:asciiTheme="minorHAnsi" w:eastAsiaTheme="minorEastAsia" w:hAnsiTheme="minorHAnsi" w:cstheme="minorBidi"/>
            <w:noProof/>
            <w:lang w:val="es-ES" w:eastAsia="es-ES"/>
          </w:rPr>
          <w:tab/>
        </w:r>
        <w:r w:rsidR="00E24327" w:rsidRPr="005861E2">
          <w:rPr>
            <w:rStyle w:val="Hipervnculo"/>
            <w:noProof/>
          </w:rPr>
          <w:t>Renouvellement</w:t>
        </w:r>
        <w:r w:rsidR="00E24327">
          <w:rPr>
            <w:noProof/>
            <w:webHidden/>
          </w:rPr>
          <w:tab/>
        </w:r>
        <w:r w:rsidR="00E24327">
          <w:rPr>
            <w:noProof/>
            <w:webHidden/>
          </w:rPr>
          <w:fldChar w:fldCharType="begin"/>
        </w:r>
        <w:r w:rsidR="00E24327">
          <w:rPr>
            <w:noProof/>
            <w:webHidden/>
          </w:rPr>
          <w:instrText xml:space="preserve"> PAGEREF _Toc63093619 \h </w:instrText>
        </w:r>
        <w:r w:rsidR="00E24327">
          <w:rPr>
            <w:noProof/>
            <w:webHidden/>
          </w:rPr>
        </w:r>
        <w:r w:rsidR="00E24327">
          <w:rPr>
            <w:noProof/>
            <w:webHidden/>
          </w:rPr>
          <w:fldChar w:fldCharType="separate"/>
        </w:r>
        <w:r w:rsidR="008D7E75">
          <w:rPr>
            <w:noProof/>
            <w:webHidden/>
          </w:rPr>
          <w:t>12</w:t>
        </w:r>
        <w:r w:rsidR="00E24327">
          <w:rPr>
            <w:noProof/>
            <w:webHidden/>
          </w:rPr>
          <w:fldChar w:fldCharType="end"/>
        </w:r>
      </w:hyperlink>
    </w:p>
    <w:p w14:paraId="1EE8E6F1" w14:textId="656D4EB8" w:rsidR="00E24327" w:rsidRDefault="00AE420A">
      <w:pPr>
        <w:pStyle w:val="TDC3"/>
        <w:rPr>
          <w:rFonts w:asciiTheme="minorHAnsi" w:eastAsiaTheme="minorEastAsia" w:hAnsiTheme="minorHAnsi" w:cstheme="minorBidi"/>
          <w:noProof/>
          <w:lang w:val="es-ES" w:eastAsia="es-ES"/>
        </w:rPr>
      </w:pPr>
      <w:hyperlink w:anchor="_Toc63093620" w:history="1">
        <w:r w:rsidR="00E24327" w:rsidRPr="005861E2">
          <w:rPr>
            <w:rStyle w:val="Hipervnculo"/>
            <w:noProof/>
          </w:rPr>
          <w:t>16.</w:t>
        </w:r>
        <w:r w:rsidR="00E24327">
          <w:rPr>
            <w:rFonts w:asciiTheme="minorHAnsi" w:eastAsiaTheme="minorEastAsia" w:hAnsiTheme="minorHAnsi" w:cstheme="minorBidi"/>
            <w:noProof/>
            <w:lang w:val="es-ES" w:eastAsia="es-ES"/>
          </w:rPr>
          <w:tab/>
        </w:r>
        <w:r w:rsidR="00E24327" w:rsidRPr="005861E2">
          <w:rPr>
            <w:rStyle w:val="Hipervnculo"/>
            <w:noProof/>
          </w:rPr>
          <w:t>Fonctions au sein du conseil d’administration</w:t>
        </w:r>
        <w:r w:rsidR="00E24327">
          <w:rPr>
            <w:noProof/>
            <w:webHidden/>
          </w:rPr>
          <w:tab/>
        </w:r>
        <w:r w:rsidR="00E24327">
          <w:rPr>
            <w:noProof/>
            <w:webHidden/>
          </w:rPr>
          <w:fldChar w:fldCharType="begin"/>
        </w:r>
        <w:r w:rsidR="00E24327">
          <w:rPr>
            <w:noProof/>
            <w:webHidden/>
          </w:rPr>
          <w:instrText xml:space="preserve"> PAGEREF _Toc63093620 \h </w:instrText>
        </w:r>
        <w:r w:rsidR="00E24327">
          <w:rPr>
            <w:noProof/>
            <w:webHidden/>
          </w:rPr>
        </w:r>
        <w:r w:rsidR="00E24327">
          <w:rPr>
            <w:noProof/>
            <w:webHidden/>
          </w:rPr>
          <w:fldChar w:fldCharType="separate"/>
        </w:r>
        <w:r w:rsidR="008D7E75">
          <w:rPr>
            <w:noProof/>
            <w:webHidden/>
          </w:rPr>
          <w:t>13</w:t>
        </w:r>
        <w:r w:rsidR="00E24327">
          <w:rPr>
            <w:noProof/>
            <w:webHidden/>
          </w:rPr>
          <w:fldChar w:fldCharType="end"/>
        </w:r>
      </w:hyperlink>
    </w:p>
    <w:p w14:paraId="67F07833" w14:textId="01AAF537" w:rsidR="00E24327" w:rsidRDefault="00AE420A">
      <w:pPr>
        <w:pStyle w:val="TDC3"/>
        <w:rPr>
          <w:rFonts w:asciiTheme="minorHAnsi" w:eastAsiaTheme="minorEastAsia" w:hAnsiTheme="minorHAnsi" w:cstheme="minorBidi"/>
          <w:noProof/>
          <w:lang w:val="es-ES" w:eastAsia="es-ES"/>
        </w:rPr>
      </w:pPr>
      <w:hyperlink w:anchor="_Toc63093621" w:history="1">
        <w:r w:rsidR="00E24327" w:rsidRPr="005861E2">
          <w:rPr>
            <w:rStyle w:val="Hipervnculo"/>
            <w:noProof/>
          </w:rPr>
          <w:t>17.</w:t>
        </w:r>
        <w:r w:rsidR="00E24327">
          <w:rPr>
            <w:rFonts w:asciiTheme="minorHAnsi" w:eastAsiaTheme="minorEastAsia" w:hAnsiTheme="minorHAnsi" w:cstheme="minorBidi"/>
            <w:noProof/>
            <w:lang w:val="es-ES" w:eastAsia="es-ES"/>
          </w:rPr>
          <w:tab/>
        </w:r>
        <w:r w:rsidR="00E24327" w:rsidRPr="005861E2">
          <w:rPr>
            <w:rStyle w:val="Hipervnculo"/>
            <w:noProof/>
          </w:rPr>
          <w:t>Obligations et responsabilités</w:t>
        </w:r>
        <w:r w:rsidR="00E24327">
          <w:rPr>
            <w:noProof/>
            <w:webHidden/>
          </w:rPr>
          <w:tab/>
        </w:r>
        <w:r w:rsidR="00E24327">
          <w:rPr>
            <w:noProof/>
            <w:webHidden/>
          </w:rPr>
          <w:fldChar w:fldCharType="begin"/>
        </w:r>
        <w:r w:rsidR="00E24327">
          <w:rPr>
            <w:noProof/>
            <w:webHidden/>
          </w:rPr>
          <w:instrText xml:space="preserve"> PAGEREF _Toc63093621 \h </w:instrText>
        </w:r>
        <w:r w:rsidR="00E24327">
          <w:rPr>
            <w:noProof/>
            <w:webHidden/>
          </w:rPr>
        </w:r>
        <w:r w:rsidR="00E24327">
          <w:rPr>
            <w:noProof/>
            <w:webHidden/>
          </w:rPr>
          <w:fldChar w:fldCharType="separate"/>
        </w:r>
        <w:r w:rsidR="008D7E75">
          <w:rPr>
            <w:noProof/>
            <w:webHidden/>
          </w:rPr>
          <w:t>13</w:t>
        </w:r>
        <w:r w:rsidR="00E24327">
          <w:rPr>
            <w:noProof/>
            <w:webHidden/>
          </w:rPr>
          <w:fldChar w:fldCharType="end"/>
        </w:r>
      </w:hyperlink>
    </w:p>
    <w:p w14:paraId="0F4035C4" w14:textId="5CB29A29" w:rsidR="00E24327" w:rsidRDefault="00AE420A">
      <w:pPr>
        <w:pStyle w:val="TDC2"/>
        <w:tabs>
          <w:tab w:val="right" w:leader="dot" w:pos="8508"/>
        </w:tabs>
        <w:rPr>
          <w:rFonts w:asciiTheme="minorHAnsi" w:eastAsiaTheme="minorEastAsia" w:hAnsiTheme="minorHAnsi" w:cstheme="minorBidi"/>
          <w:noProof/>
          <w:lang w:val="es-ES" w:eastAsia="es-ES"/>
        </w:rPr>
      </w:pPr>
      <w:hyperlink w:anchor="_Toc63093622" w:history="1">
        <w:r w:rsidR="00E24327" w:rsidRPr="005861E2">
          <w:rPr>
            <w:rStyle w:val="Hipervnculo"/>
            <w:noProof/>
          </w:rPr>
          <w:t>Section 3 : FONCTIONS PRINCIPALES ET ORGANISMES DE LA FUNDACIÓN</w:t>
        </w:r>
        <w:r w:rsidR="00E24327">
          <w:rPr>
            <w:noProof/>
            <w:webHidden/>
          </w:rPr>
          <w:tab/>
        </w:r>
        <w:r w:rsidR="00E24327">
          <w:rPr>
            <w:noProof/>
            <w:webHidden/>
          </w:rPr>
          <w:fldChar w:fldCharType="begin"/>
        </w:r>
        <w:r w:rsidR="00E24327">
          <w:rPr>
            <w:noProof/>
            <w:webHidden/>
          </w:rPr>
          <w:instrText xml:space="preserve"> PAGEREF _Toc63093622 \h </w:instrText>
        </w:r>
        <w:r w:rsidR="00E24327">
          <w:rPr>
            <w:noProof/>
            <w:webHidden/>
          </w:rPr>
        </w:r>
        <w:r w:rsidR="00E24327">
          <w:rPr>
            <w:noProof/>
            <w:webHidden/>
          </w:rPr>
          <w:fldChar w:fldCharType="separate"/>
        </w:r>
        <w:r w:rsidR="008D7E75">
          <w:rPr>
            <w:noProof/>
            <w:webHidden/>
          </w:rPr>
          <w:t>16</w:t>
        </w:r>
        <w:r w:rsidR="00E24327">
          <w:rPr>
            <w:noProof/>
            <w:webHidden/>
          </w:rPr>
          <w:fldChar w:fldCharType="end"/>
        </w:r>
      </w:hyperlink>
    </w:p>
    <w:p w14:paraId="2D5B4FA2" w14:textId="519295B6" w:rsidR="00E24327" w:rsidRDefault="00AE420A">
      <w:pPr>
        <w:pStyle w:val="TDC3"/>
        <w:rPr>
          <w:rFonts w:asciiTheme="minorHAnsi" w:eastAsiaTheme="minorEastAsia" w:hAnsiTheme="minorHAnsi" w:cstheme="minorBidi"/>
          <w:noProof/>
          <w:lang w:val="es-ES" w:eastAsia="es-ES"/>
        </w:rPr>
      </w:pPr>
      <w:hyperlink w:anchor="_Toc63093623" w:history="1">
        <w:r w:rsidR="00E24327" w:rsidRPr="005861E2">
          <w:rPr>
            <w:rStyle w:val="Hipervnculo"/>
            <w:noProof/>
          </w:rPr>
          <w:t>18.</w:t>
        </w:r>
        <w:r w:rsidR="00E24327">
          <w:rPr>
            <w:rFonts w:asciiTheme="minorHAnsi" w:eastAsiaTheme="minorEastAsia" w:hAnsiTheme="minorHAnsi" w:cstheme="minorBidi"/>
            <w:noProof/>
            <w:lang w:val="es-ES" w:eastAsia="es-ES"/>
          </w:rPr>
          <w:tab/>
        </w:r>
        <w:r w:rsidR="00E24327" w:rsidRPr="005861E2">
          <w:rPr>
            <w:rStyle w:val="Hipervnculo"/>
            <w:noProof/>
          </w:rPr>
          <w:t>Composition</w:t>
        </w:r>
        <w:r w:rsidR="00E24327">
          <w:rPr>
            <w:noProof/>
            <w:webHidden/>
          </w:rPr>
          <w:tab/>
        </w:r>
        <w:r w:rsidR="00E24327">
          <w:rPr>
            <w:noProof/>
            <w:webHidden/>
          </w:rPr>
          <w:fldChar w:fldCharType="begin"/>
        </w:r>
        <w:r w:rsidR="00E24327">
          <w:rPr>
            <w:noProof/>
            <w:webHidden/>
          </w:rPr>
          <w:instrText xml:space="preserve"> PAGEREF _Toc63093623 \h </w:instrText>
        </w:r>
        <w:r w:rsidR="00E24327">
          <w:rPr>
            <w:noProof/>
            <w:webHidden/>
          </w:rPr>
        </w:r>
        <w:r w:rsidR="00E24327">
          <w:rPr>
            <w:noProof/>
            <w:webHidden/>
          </w:rPr>
          <w:fldChar w:fldCharType="separate"/>
        </w:r>
        <w:r w:rsidR="008D7E75">
          <w:rPr>
            <w:noProof/>
            <w:webHidden/>
          </w:rPr>
          <w:t>16</w:t>
        </w:r>
        <w:r w:rsidR="00E24327">
          <w:rPr>
            <w:noProof/>
            <w:webHidden/>
          </w:rPr>
          <w:fldChar w:fldCharType="end"/>
        </w:r>
      </w:hyperlink>
    </w:p>
    <w:p w14:paraId="230AD2DE" w14:textId="5DF51779" w:rsidR="00E24327" w:rsidRDefault="00AE420A">
      <w:pPr>
        <w:pStyle w:val="TDC1"/>
        <w:tabs>
          <w:tab w:val="right" w:leader="dot" w:pos="8508"/>
        </w:tabs>
        <w:rPr>
          <w:rFonts w:asciiTheme="minorHAnsi" w:eastAsiaTheme="minorEastAsia" w:hAnsiTheme="minorHAnsi" w:cstheme="minorBidi"/>
          <w:noProof/>
          <w:lang w:val="es-ES" w:eastAsia="es-ES"/>
        </w:rPr>
      </w:pPr>
      <w:hyperlink w:anchor="_Toc63093624" w:history="1">
        <w:r w:rsidR="00E24327" w:rsidRPr="005861E2">
          <w:rPr>
            <w:rStyle w:val="Hipervnculo"/>
            <w:noProof/>
          </w:rPr>
          <w:t>CHAPITRE III : FONCTIONNEMENT ET ADOPTION DES RÉSOLUTIONS DU CONSEIL D'ADMINISTRATION</w:t>
        </w:r>
        <w:r w:rsidR="00E24327">
          <w:rPr>
            <w:noProof/>
            <w:webHidden/>
          </w:rPr>
          <w:tab/>
        </w:r>
        <w:r w:rsidR="00E24327">
          <w:rPr>
            <w:noProof/>
            <w:webHidden/>
          </w:rPr>
          <w:fldChar w:fldCharType="begin"/>
        </w:r>
        <w:r w:rsidR="00E24327">
          <w:rPr>
            <w:noProof/>
            <w:webHidden/>
          </w:rPr>
          <w:instrText xml:space="preserve"> PAGEREF _Toc63093624 \h </w:instrText>
        </w:r>
        <w:r w:rsidR="00E24327">
          <w:rPr>
            <w:noProof/>
            <w:webHidden/>
          </w:rPr>
        </w:r>
        <w:r w:rsidR="00E24327">
          <w:rPr>
            <w:noProof/>
            <w:webHidden/>
          </w:rPr>
          <w:fldChar w:fldCharType="separate"/>
        </w:r>
        <w:r w:rsidR="008D7E75">
          <w:rPr>
            <w:noProof/>
            <w:webHidden/>
          </w:rPr>
          <w:t>18</w:t>
        </w:r>
        <w:r w:rsidR="00E24327">
          <w:rPr>
            <w:noProof/>
            <w:webHidden/>
          </w:rPr>
          <w:fldChar w:fldCharType="end"/>
        </w:r>
      </w:hyperlink>
    </w:p>
    <w:p w14:paraId="71486064" w14:textId="73237339" w:rsidR="00E24327" w:rsidRDefault="00AE420A">
      <w:pPr>
        <w:pStyle w:val="TDC3"/>
        <w:rPr>
          <w:rFonts w:asciiTheme="minorHAnsi" w:eastAsiaTheme="minorEastAsia" w:hAnsiTheme="minorHAnsi" w:cstheme="minorBidi"/>
          <w:noProof/>
          <w:lang w:val="es-ES" w:eastAsia="es-ES"/>
        </w:rPr>
      </w:pPr>
      <w:hyperlink w:anchor="_Toc63093625" w:history="1">
        <w:r w:rsidR="00E24327" w:rsidRPr="005861E2">
          <w:rPr>
            <w:rStyle w:val="Hipervnculo"/>
            <w:noProof/>
          </w:rPr>
          <w:t>19.</w:t>
        </w:r>
        <w:r w:rsidR="00E24327">
          <w:rPr>
            <w:rFonts w:asciiTheme="minorHAnsi" w:eastAsiaTheme="minorEastAsia" w:hAnsiTheme="minorHAnsi" w:cstheme="minorBidi"/>
            <w:noProof/>
            <w:lang w:val="es-ES" w:eastAsia="es-ES"/>
          </w:rPr>
          <w:tab/>
        </w:r>
        <w:r w:rsidR="00E24327" w:rsidRPr="005861E2">
          <w:rPr>
            <w:rStyle w:val="Hipervnculo"/>
            <w:noProof/>
          </w:rPr>
          <w:t>Convocation et déroulement des sessions</w:t>
        </w:r>
        <w:r w:rsidR="00E24327">
          <w:rPr>
            <w:noProof/>
            <w:webHidden/>
          </w:rPr>
          <w:tab/>
        </w:r>
        <w:r w:rsidR="00E24327">
          <w:rPr>
            <w:noProof/>
            <w:webHidden/>
          </w:rPr>
          <w:fldChar w:fldCharType="begin"/>
        </w:r>
        <w:r w:rsidR="00E24327">
          <w:rPr>
            <w:noProof/>
            <w:webHidden/>
          </w:rPr>
          <w:instrText xml:space="preserve"> PAGEREF _Toc63093625 \h </w:instrText>
        </w:r>
        <w:r w:rsidR="00E24327">
          <w:rPr>
            <w:noProof/>
            <w:webHidden/>
          </w:rPr>
        </w:r>
        <w:r w:rsidR="00E24327">
          <w:rPr>
            <w:noProof/>
            <w:webHidden/>
          </w:rPr>
          <w:fldChar w:fldCharType="separate"/>
        </w:r>
        <w:r w:rsidR="008D7E75">
          <w:rPr>
            <w:noProof/>
            <w:webHidden/>
          </w:rPr>
          <w:t>18</w:t>
        </w:r>
        <w:r w:rsidR="00E24327">
          <w:rPr>
            <w:noProof/>
            <w:webHidden/>
          </w:rPr>
          <w:fldChar w:fldCharType="end"/>
        </w:r>
      </w:hyperlink>
    </w:p>
    <w:p w14:paraId="00A6E30E" w14:textId="004D16A9" w:rsidR="00E24327" w:rsidRDefault="00AE420A">
      <w:pPr>
        <w:pStyle w:val="TDC3"/>
        <w:rPr>
          <w:rFonts w:asciiTheme="minorHAnsi" w:eastAsiaTheme="minorEastAsia" w:hAnsiTheme="minorHAnsi" w:cstheme="minorBidi"/>
          <w:noProof/>
          <w:lang w:val="es-ES" w:eastAsia="es-ES"/>
        </w:rPr>
      </w:pPr>
      <w:hyperlink w:anchor="_Toc63093626" w:history="1">
        <w:r w:rsidR="00E24327" w:rsidRPr="005861E2">
          <w:rPr>
            <w:rStyle w:val="Hipervnculo"/>
            <w:noProof/>
          </w:rPr>
          <w:t>20.</w:t>
        </w:r>
        <w:r w:rsidR="00E24327">
          <w:rPr>
            <w:rFonts w:asciiTheme="minorHAnsi" w:eastAsiaTheme="minorEastAsia" w:hAnsiTheme="minorHAnsi" w:cstheme="minorBidi"/>
            <w:noProof/>
            <w:lang w:val="es-ES" w:eastAsia="es-ES"/>
          </w:rPr>
          <w:tab/>
        </w:r>
        <w:r w:rsidR="00E24327" w:rsidRPr="005861E2">
          <w:rPr>
            <w:rStyle w:val="Hipervnculo"/>
            <w:noProof/>
          </w:rPr>
          <w:t>Résolutions</w:t>
        </w:r>
        <w:r w:rsidR="00E24327">
          <w:rPr>
            <w:noProof/>
            <w:webHidden/>
          </w:rPr>
          <w:tab/>
        </w:r>
        <w:r w:rsidR="00E24327">
          <w:rPr>
            <w:noProof/>
            <w:webHidden/>
          </w:rPr>
          <w:fldChar w:fldCharType="begin"/>
        </w:r>
        <w:r w:rsidR="00E24327">
          <w:rPr>
            <w:noProof/>
            <w:webHidden/>
          </w:rPr>
          <w:instrText xml:space="preserve"> PAGEREF _Toc63093626 \h </w:instrText>
        </w:r>
        <w:r w:rsidR="00E24327">
          <w:rPr>
            <w:noProof/>
            <w:webHidden/>
          </w:rPr>
        </w:r>
        <w:r w:rsidR="00E24327">
          <w:rPr>
            <w:noProof/>
            <w:webHidden/>
          </w:rPr>
          <w:fldChar w:fldCharType="separate"/>
        </w:r>
        <w:r w:rsidR="008D7E75">
          <w:rPr>
            <w:noProof/>
            <w:webHidden/>
          </w:rPr>
          <w:t>18</w:t>
        </w:r>
        <w:r w:rsidR="00E24327">
          <w:rPr>
            <w:noProof/>
            <w:webHidden/>
          </w:rPr>
          <w:fldChar w:fldCharType="end"/>
        </w:r>
      </w:hyperlink>
    </w:p>
    <w:p w14:paraId="1D6133FB" w14:textId="2B50A014" w:rsidR="00E24327" w:rsidRDefault="00AE420A">
      <w:pPr>
        <w:pStyle w:val="TDC1"/>
        <w:tabs>
          <w:tab w:val="right" w:leader="dot" w:pos="8508"/>
        </w:tabs>
        <w:rPr>
          <w:rFonts w:asciiTheme="minorHAnsi" w:eastAsiaTheme="minorEastAsia" w:hAnsiTheme="minorHAnsi" w:cstheme="minorBidi"/>
          <w:noProof/>
          <w:lang w:val="es-ES" w:eastAsia="es-ES"/>
        </w:rPr>
      </w:pPr>
      <w:hyperlink w:anchor="_Toc63093627" w:history="1">
        <w:r w:rsidR="00E24327" w:rsidRPr="005861E2">
          <w:rPr>
            <w:rStyle w:val="Hipervnculo"/>
            <w:noProof/>
          </w:rPr>
          <w:t>CHAPITRE IV : ÉQUIPE DE GESTION</w:t>
        </w:r>
        <w:r w:rsidR="00E24327">
          <w:rPr>
            <w:noProof/>
            <w:webHidden/>
          </w:rPr>
          <w:tab/>
        </w:r>
        <w:r w:rsidR="00E24327">
          <w:rPr>
            <w:noProof/>
            <w:webHidden/>
          </w:rPr>
          <w:fldChar w:fldCharType="begin"/>
        </w:r>
        <w:r w:rsidR="00E24327">
          <w:rPr>
            <w:noProof/>
            <w:webHidden/>
          </w:rPr>
          <w:instrText xml:space="preserve"> PAGEREF _Toc63093627 \h </w:instrText>
        </w:r>
        <w:r w:rsidR="00E24327">
          <w:rPr>
            <w:noProof/>
            <w:webHidden/>
          </w:rPr>
        </w:r>
        <w:r w:rsidR="00E24327">
          <w:rPr>
            <w:noProof/>
            <w:webHidden/>
          </w:rPr>
          <w:fldChar w:fldCharType="separate"/>
        </w:r>
        <w:r w:rsidR="008D7E75">
          <w:rPr>
            <w:noProof/>
            <w:webHidden/>
          </w:rPr>
          <w:t>19</w:t>
        </w:r>
        <w:r w:rsidR="00E24327">
          <w:rPr>
            <w:noProof/>
            <w:webHidden/>
          </w:rPr>
          <w:fldChar w:fldCharType="end"/>
        </w:r>
      </w:hyperlink>
    </w:p>
    <w:p w14:paraId="3513D7E3" w14:textId="2D8E2AFF" w:rsidR="00E24327" w:rsidRDefault="00AE420A">
      <w:pPr>
        <w:pStyle w:val="TDC3"/>
        <w:rPr>
          <w:rFonts w:asciiTheme="minorHAnsi" w:eastAsiaTheme="minorEastAsia" w:hAnsiTheme="minorHAnsi" w:cstheme="minorBidi"/>
          <w:noProof/>
          <w:lang w:val="es-ES" w:eastAsia="es-ES"/>
        </w:rPr>
      </w:pPr>
      <w:hyperlink w:anchor="_Toc63093628" w:history="1">
        <w:r w:rsidR="00E24327" w:rsidRPr="005861E2">
          <w:rPr>
            <w:rStyle w:val="Hipervnculo"/>
            <w:noProof/>
          </w:rPr>
          <w:t>21.</w:t>
        </w:r>
        <w:r w:rsidR="00E24327">
          <w:rPr>
            <w:rFonts w:asciiTheme="minorHAnsi" w:eastAsiaTheme="minorEastAsia" w:hAnsiTheme="minorHAnsi" w:cstheme="minorBidi"/>
            <w:noProof/>
            <w:lang w:val="es-ES" w:eastAsia="es-ES"/>
          </w:rPr>
          <w:tab/>
        </w:r>
        <w:r w:rsidR="00E24327" w:rsidRPr="005861E2">
          <w:rPr>
            <w:rStyle w:val="Hipervnculo"/>
            <w:noProof/>
          </w:rPr>
          <w:t>Sélection du personnel</w:t>
        </w:r>
        <w:r w:rsidR="00E24327">
          <w:rPr>
            <w:noProof/>
            <w:webHidden/>
          </w:rPr>
          <w:tab/>
        </w:r>
        <w:r w:rsidR="00E24327">
          <w:rPr>
            <w:noProof/>
            <w:webHidden/>
          </w:rPr>
          <w:fldChar w:fldCharType="begin"/>
        </w:r>
        <w:r w:rsidR="00E24327">
          <w:rPr>
            <w:noProof/>
            <w:webHidden/>
          </w:rPr>
          <w:instrText xml:space="preserve"> PAGEREF _Toc63093628 \h </w:instrText>
        </w:r>
        <w:r w:rsidR="00E24327">
          <w:rPr>
            <w:noProof/>
            <w:webHidden/>
          </w:rPr>
        </w:r>
        <w:r w:rsidR="00E24327">
          <w:rPr>
            <w:noProof/>
            <w:webHidden/>
          </w:rPr>
          <w:fldChar w:fldCharType="separate"/>
        </w:r>
        <w:r w:rsidR="008D7E75">
          <w:rPr>
            <w:noProof/>
            <w:webHidden/>
          </w:rPr>
          <w:t>19</w:t>
        </w:r>
        <w:r w:rsidR="00E24327">
          <w:rPr>
            <w:noProof/>
            <w:webHidden/>
          </w:rPr>
          <w:fldChar w:fldCharType="end"/>
        </w:r>
      </w:hyperlink>
    </w:p>
    <w:p w14:paraId="554DEB2E" w14:textId="20484885" w:rsidR="00E24327" w:rsidRDefault="00AE420A">
      <w:pPr>
        <w:pStyle w:val="TDC3"/>
        <w:rPr>
          <w:rFonts w:asciiTheme="minorHAnsi" w:eastAsiaTheme="minorEastAsia" w:hAnsiTheme="minorHAnsi" w:cstheme="minorBidi"/>
          <w:noProof/>
          <w:lang w:val="es-ES" w:eastAsia="es-ES"/>
        </w:rPr>
      </w:pPr>
      <w:hyperlink w:anchor="_Toc63093629" w:history="1">
        <w:r w:rsidR="00E24327" w:rsidRPr="005861E2">
          <w:rPr>
            <w:rStyle w:val="Hipervnculo"/>
            <w:noProof/>
          </w:rPr>
          <w:t>22.</w:t>
        </w:r>
        <w:r w:rsidR="00E24327">
          <w:rPr>
            <w:rFonts w:asciiTheme="minorHAnsi" w:eastAsiaTheme="minorEastAsia" w:hAnsiTheme="minorHAnsi" w:cstheme="minorBidi"/>
            <w:noProof/>
            <w:lang w:val="es-ES" w:eastAsia="es-ES"/>
          </w:rPr>
          <w:tab/>
        </w:r>
        <w:r w:rsidR="00E24327" w:rsidRPr="005861E2">
          <w:rPr>
            <w:rStyle w:val="Hipervnculo"/>
            <w:noProof/>
          </w:rPr>
          <w:t>Développement professionnel et égalité des chances</w:t>
        </w:r>
        <w:r w:rsidR="00E24327">
          <w:rPr>
            <w:noProof/>
            <w:webHidden/>
          </w:rPr>
          <w:tab/>
        </w:r>
        <w:r w:rsidR="00E24327">
          <w:rPr>
            <w:noProof/>
            <w:webHidden/>
          </w:rPr>
          <w:fldChar w:fldCharType="begin"/>
        </w:r>
        <w:r w:rsidR="00E24327">
          <w:rPr>
            <w:noProof/>
            <w:webHidden/>
          </w:rPr>
          <w:instrText xml:space="preserve"> PAGEREF _Toc63093629 \h </w:instrText>
        </w:r>
        <w:r w:rsidR="00E24327">
          <w:rPr>
            <w:noProof/>
            <w:webHidden/>
          </w:rPr>
        </w:r>
        <w:r w:rsidR="00E24327">
          <w:rPr>
            <w:noProof/>
            <w:webHidden/>
          </w:rPr>
          <w:fldChar w:fldCharType="separate"/>
        </w:r>
        <w:r w:rsidR="008D7E75">
          <w:rPr>
            <w:noProof/>
            <w:webHidden/>
          </w:rPr>
          <w:t>19</w:t>
        </w:r>
        <w:r w:rsidR="00E24327">
          <w:rPr>
            <w:noProof/>
            <w:webHidden/>
          </w:rPr>
          <w:fldChar w:fldCharType="end"/>
        </w:r>
      </w:hyperlink>
    </w:p>
    <w:p w14:paraId="29441F63" w14:textId="402130E3" w:rsidR="00E24327" w:rsidRDefault="00AE420A">
      <w:pPr>
        <w:pStyle w:val="TDC1"/>
        <w:tabs>
          <w:tab w:val="right" w:leader="dot" w:pos="8508"/>
        </w:tabs>
        <w:rPr>
          <w:rFonts w:asciiTheme="minorHAnsi" w:eastAsiaTheme="minorEastAsia" w:hAnsiTheme="minorHAnsi" w:cstheme="minorBidi"/>
          <w:noProof/>
          <w:lang w:val="es-ES" w:eastAsia="es-ES"/>
        </w:rPr>
      </w:pPr>
      <w:hyperlink w:anchor="_Toc63093630" w:history="1">
        <w:r w:rsidR="00E24327" w:rsidRPr="005861E2">
          <w:rPr>
            <w:rStyle w:val="Hipervnculo"/>
            <w:noProof/>
          </w:rPr>
          <w:t>CHAPITRE V : L'ACCEPTATION, LE RESPECT, LE SUIVI, LA MODIFICATION, L’ATTEINTE ET LA VALIDITÉ DU CODE DE BONNE GOUVERNANCE</w:t>
        </w:r>
        <w:r w:rsidR="00E24327">
          <w:rPr>
            <w:noProof/>
            <w:webHidden/>
          </w:rPr>
          <w:tab/>
        </w:r>
        <w:r w:rsidR="00E24327">
          <w:rPr>
            <w:noProof/>
            <w:webHidden/>
          </w:rPr>
          <w:fldChar w:fldCharType="begin"/>
        </w:r>
        <w:r w:rsidR="00E24327">
          <w:rPr>
            <w:noProof/>
            <w:webHidden/>
          </w:rPr>
          <w:instrText xml:space="preserve"> PAGEREF _Toc63093630 \h </w:instrText>
        </w:r>
        <w:r w:rsidR="00E24327">
          <w:rPr>
            <w:noProof/>
            <w:webHidden/>
          </w:rPr>
        </w:r>
        <w:r w:rsidR="00E24327">
          <w:rPr>
            <w:noProof/>
            <w:webHidden/>
          </w:rPr>
          <w:fldChar w:fldCharType="separate"/>
        </w:r>
        <w:r w:rsidR="008D7E75">
          <w:rPr>
            <w:noProof/>
            <w:webHidden/>
          </w:rPr>
          <w:t>20</w:t>
        </w:r>
        <w:r w:rsidR="00E24327">
          <w:rPr>
            <w:noProof/>
            <w:webHidden/>
          </w:rPr>
          <w:fldChar w:fldCharType="end"/>
        </w:r>
      </w:hyperlink>
    </w:p>
    <w:p w14:paraId="3574E8B1" w14:textId="19AEC23A" w:rsidR="00E24327" w:rsidRDefault="00AE420A">
      <w:pPr>
        <w:pStyle w:val="TDC3"/>
        <w:rPr>
          <w:rFonts w:asciiTheme="minorHAnsi" w:eastAsiaTheme="minorEastAsia" w:hAnsiTheme="minorHAnsi" w:cstheme="minorBidi"/>
          <w:noProof/>
          <w:lang w:val="es-ES" w:eastAsia="es-ES"/>
        </w:rPr>
      </w:pPr>
      <w:hyperlink w:anchor="_Toc63093631" w:history="1">
        <w:r w:rsidR="00E24327" w:rsidRPr="005861E2">
          <w:rPr>
            <w:rStyle w:val="Hipervnculo"/>
            <w:noProof/>
          </w:rPr>
          <w:t>23.</w:t>
        </w:r>
        <w:r w:rsidR="00E24327">
          <w:rPr>
            <w:rFonts w:asciiTheme="minorHAnsi" w:eastAsiaTheme="minorEastAsia" w:hAnsiTheme="minorHAnsi" w:cstheme="minorBidi"/>
            <w:noProof/>
            <w:lang w:val="es-ES" w:eastAsia="es-ES"/>
          </w:rPr>
          <w:tab/>
        </w:r>
        <w:r w:rsidR="00E24327" w:rsidRPr="005861E2">
          <w:rPr>
            <w:rStyle w:val="Hipervnculo"/>
            <w:noProof/>
          </w:rPr>
          <w:t>Acceptation et respect</w:t>
        </w:r>
        <w:r w:rsidR="00E24327">
          <w:rPr>
            <w:noProof/>
            <w:webHidden/>
          </w:rPr>
          <w:tab/>
        </w:r>
        <w:r w:rsidR="00E24327">
          <w:rPr>
            <w:noProof/>
            <w:webHidden/>
          </w:rPr>
          <w:fldChar w:fldCharType="begin"/>
        </w:r>
        <w:r w:rsidR="00E24327">
          <w:rPr>
            <w:noProof/>
            <w:webHidden/>
          </w:rPr>
          <w:instrText xml:space="preserve"> PAGEREF _Toc63093631 \h </w:instrText>
        </w:r>
        <w:r w:rsidR="00E24327">
          <w:rPr>
            <w:noProof/>
            <w:webHidden/>
          </w:rPr>
        </w:r>
        <w:r w:rsidR="00E24327">
          <w:rPr>
            <w:noProof/>
            <w:webHidden/>
          </w:rPr>
          <w:fldChar w:fldCharType="separate"/>
        </w:r>
        <w:r w:rsidR="008D7E75">
          <w:rPr>
            <w:noProof/>
            <w:webHidden/>
          </w:rPr>
          <w:t>20</w:t>
        </w:r>
        <w:r w:rsidR="00E24327">
          <w:rPr>
            <w:noProof/>
            <w:webHidden/>
          </w:rPr>
          <w:fldChar w:fldCharType="end"/>
        </w:r>
      </w:hyperlink>
    </w:p>
    <w:p w14:paraId="610F8BF7" w14:textId="0EE9F31C" w:rsidR="00E24327" w:rsidRDefault="00AE420A">
      <w:pPr>
        <w:pStyle w:val="TDC3"/>
        <w:rPr>
          <w:rFonts w:asciiTheme="minorHAnsi" w:eastAsiaTheme="minorEastAsia" w:hAnsiTheme="minorHAnsi" w:cstheme="minorBidi"/>
          <w:noProof/>
          <w:lang w:val="es-ES" w:eastAsia="es-ES"/>
        </w:rPr>
      </w:pPr>
      <w:hyperlink w:anchor="_Toc63093632" w:history="1">
        <w:r w:rsidR="00E24327" w:rsidRPr="005861E2">
          <w:rPr>
            <w:rStyle w:val="Hipervnculo"/>
            <w:noProof/>
          </w:rPr>
          <w:t>24.</w:t>
        </w:r>
        <w:r w:rsidR="00E24327">
          <w:rPr>
            <w:rFonts w:asciiTheme="minorHAnsi" w:eastAsiaTheme="minorEastAsia" w:hAnsiTheme="minorHAnsi" w:cstheme="minorBidi"/>
            <w:noProof/>
            <w:lang w:val="es-ES" w:eastAsia="es-ES"/>
          </w:rPr>
          <w:tab/>
        </w:r>
        <w:r w:rsidR="00E24327" w:rsidRPr="005861E2">
          <w:rPr>
            <w:rStyle w:val="Hipervnculo"/>
            <w:noProof/>
          </w:rPr>
          <w:t>Suivi</w:t>
        </w:r>
        <w:r w:rsidR="00E24327">
          <w:rPr>
            <w:noProof/>
            <w:webHidden/>
          </w:rPr>
          <w:tab/>
        </w:r>
        <w:r w:rsidR="00E24327">
          <w:rPr>
            <w:noProof/>
            <w:webHidden/>
          </w:rPr>
          <w:fldChar w:fldCharType="begin"/>
        </w:r>
        <w:r w:rsidR="00E24327">
          <w:rPr>
            <w:noProof/>
            <w:webHidden/>
          </w:rPr>
          <w:instrText xml:space="preserve"> PAGEREF _Toc63093632 \h </w:instrText>
        </w:r>
        <w:r w:rsidR="00E24327">
          <w:rPr>
            <w:noProof/>
            <w:webHidden/>
          </w:rPr>
        </w:r>
        <w:r w:rsidR="00E24327">
          <w:rPr>
            <w:noProof/>
            <w:webHidden/>
          </w:rPr>
          <w:fldChar w:fldCharType="separate"/>
        </w:r>
        <w:r w:rsidR="008D7E75">
          <w:rPr>
            <w:noProof/>
            <w:webHidden/>
          </w:rPr>
          <w:t>20</w:t>
        </w:r>
        <w:r w:rsidR="00E24327">
          <w:rPr>
            <w:noProof/>
            <w:webHidden/>
          </w:rPr>
          <w:fldChar w:fldCharType="end"/>
        </w:r>
      </w:hyperlink>
    </w:p>
    <w:p w14:paraId="2C796F61" w14:textId="2CB4159C" w:rsidR="00E24327" w:rsidRDefault="00AE420A">
      <w:pPr>
        <w:pStyle w:val="TDC3"/>
        <w:rPr>
          <w:rFonts w:asciiTheme="minorHAnsi" w:eastAsiaTheme="minorEastAsia" w:hAnsiTheme="minorHAnsi" w:cstheme="minorBidi"/>
          <w:noProof/>
          <w:lang w:val="es-ES" w:eastAsia="es-ES"/>
        </w:rPr>
      </w:pPr>
      <w:hyperlink w:anchor="_Toc63093633" w:history="1">
        <w:r w:rsidR="00E24327" w:rsidRPr="005861E2">
          <w:rPr>
            <w:rStyle w:val="Hipervnculo"/>
            <w:noProof/>
          </w:rPr>
          <w:t>25.</w:t>
        </w:r>
        <w:r w:rsidR="00E24327">
          <w:rPr>
            <w:rFonts w:asciiTheme="minorHAnsi" w:eastAsiaTheme="minorEastAsia" w:hAnsiTheme="minorHAnsi" w:cstheme="minorBidi"/>
            <w:noProof/>
            <w:lang w:val="es-ES" w:eastAsia="es-ES"/>
          </w:rPr>
          <w:tab/>
        </w:r>
        <w:r w:rsidR="00E24327" w:rsidRPr="005861E2">
          <w:rPr>
            <w:rStyle w:val="Hipervnculo"/>
            <w:noProof/>
          </w:rPr>
          <w:t>Modification</w:t>
        </w:r>
        <w:r w:rsidR="00E24327">
          <w:rPr>
            <w:noProof/>
            <w:webHidden/>
          </w:rPr>
          <w:tab/>
        </w:r>
        <w:r w:rsidR="00E24327">
          <w:rPr>
            <w:noProof/>
            <w:webHidden/>
          </w:rPr>
          <w:fldChar w:fldCharType="begin"/>
        </w:r>
        <w:r w:rsidR="00E24327">
          <w:rPr>
            <w:noProof/>
            <w:webHidden/>
          </w:rPr>
          <w:instrText xml:space="preserve"> PAGEREF _Toc63093633 \h </w:instrText>
        </w:r>
        <w:r w:rsidR="00E24327">
          <w:rPr>
            <w:noProof/>
            <w:webHidden/>
          </w:rPr>
        </w:r>
        <w:r w:rsidR="00E24327">
          <w:rPr>
            <w:noProof/>
            <w:webHidden/>
          </w:rPr>
          <w:fldChar w:fldCharType="separate"/>
        </w:r>
        <w:r w:rsidR="008D7E75">
          <w:rPr>
            <w:noProof/>
            <w:webHidden/>
          </w:rPr>
          <w:t>20</w:t>
        </w:r>
        <w:r w:rsidR="00E24327">
          <w:rPr>
            <w:noProof/>
            <w:webHidden/>
          </w:rPr>
          <w:fldChar w:fldCharType="end"/>
        </w:r>
      </w:hyperlink>
    </w:p>
    <w:p w14:paraId="49B29E40" w14:textId="0BEB4EE2" w:rsidR="00E24327" w:rsidRDefault="00AE420A">
      <w:pPr>
        <w:pStyle w:val="TDC3"/>
        <w:rPr>
          <w:rFonts w:asciiTheme="minorHAnsi" w:eastAsiaTheme="minorEastAsia" w:hAnsiTheme="minorHAnsi" w:cstheme="minorBidi"/>
          <w:noProof/>
          <w:lang w:val="es-ES" w:eastAsia="es-ES"/>
        </w:rPr>
      </w:pPr>
      <w:hyperlink w:anchor="_Toc63093634" w:history="1">
        <w:r w:rsidR="00E24327" w:rsidRPr="005861E2">
          <w:rPr>
            <w:rStyle w:val="Hipervnculo"/>
            <w:noProof/>
          </w:rPr>
          <w:t>26.</w:t>
        </w:r>
        <w:r w:rsidR="00E24327">
          <w:rPr>
            <w:rFonts w:asciiTheme="minorHAnsi" w:eastAsiaTheme="minorEastAsia" w:hAnsiTheme="minorHAnsi" w:cstheme="minorBidi"/>
            <w:noProof/>
            <w:lang w:val="es-ES" w:eastAsia="es-ES"/>
          </w:rPr>
          <w:tab/>
        </w:r>
        <w:r w:rsidR="00E24327" w:rsidRPr="005861E2">
          <w:rPr>
            <w:rStyle w:val="Hipervnculo"/>
            <w:noProof/>
          </w:rPr>
          <w:t>Atteinte ou non-respect</w:t>
        </w:r>
        <w:r w:rsidR="00E24327">
          <w:rPr>
            <w:noProof/>
            <w:webHidden/>
          </w:rPr>
          <w:tab/>
        </w:r>
        <w:r w:rsidR="00E24327">
          <w:rPr>
            <w:noProof/>
            <w:webHidden/>
          </w:rPr>
          <w:fldChar w:fldCharType="begin"/>
        </w:r>
        <w:r w:rsidR="00E24327">
          <w:rPr>
            <w:noProof/>
            <w:webHidden/>
          </w:rPr>
          <w:instrText xml:space="preserve"> PAGEREF _Toc63093634 \h </w:instrText>
        </w:r>
        <w:r w:rsidR="00E24327">
          <w:rPr>
            <w:noProof/>
            <w:webHidden/>
          </w:rPr>
        </w:r>
        <w:r w:rsidR="00E24327">
          <w:rPr>
            <w:noProof/>
            <w:webHidden/>
          </w:rPr>
          <w:fldChar w:fldCharType="separate"/>
        </w:r>
        <w:r w:rsidR="008D7E75">
          <w:rPr>
            <w:noProof/>
            <w:webHidden/>
          </w:rPr>
          <w:t>21</w:t>
        </w:r>
        <w:r w:rsidR="00E24327">
          <w:rPr>
            <w:noProof/>
            <w:webHidden/>
          </w:rPr>
          <w:fldChar w:fldCharType="end"/>
        </w:r>
      </w:hyperlink>
    </w:p>
    <w:p w14:paraId="646DD810" w14:textId="2B31C735" w:rsidR="00E24327" w:rsidRDefault="00AE420A">
      <w:pPr>
        <w:pStyle w:val="TDC3"/>
        <w:rPr>
          <w:rFonts w:asciiTheme="minorHAnsi" w:eastAsiaTheme="minorEastAsia" w:hAnsiTheme="minorHAnsi" w:cstheme="minorBidi"/>
          <w:noProof/>
          <w:lang w:val="es-ES" w:eastAsia="es-ES"/>
        </w:rPr>
      </w:pPr>
      <w:hyperlink w:anchor="_Toc63093635" w:history="1">
        <w:r w:rsidR="00E24327" w:rsidRPr="005861E2">
          <w:rPr>
            <w:rStyle w:val="Hipervnculo"/>
            <w:noProof/>
          </w:rPr>
          <w:t>27.</w:t>
        </w:r>
        <w:r w:rsidR="00E24327">
          <w:rPr>
            <w:rFonts w:asciiTheme="minorHAnsi" w:eastAsiaTheme="minorEastAsia" w:hAnsiTheme="minorHAnsi" w:cstheme="minorBidi"/>
            <w:noProof/>
            <w:lang w:val="es-ES" w:eastAsia="es-ES"/>
          </w:rPr>
          <w:tab/>
        </w:r>
        <w:r w:rsidR="00E24327" w:rsidRPr="005861E2">
          <w:rPr>
            <w:rStyle w:val="Hipervnculo"/>
            <w:noProof/>
          </w:rPr>
          <w:t>Validité</w:t>
        </w:r>
        <w:r w:rsidR="00E24327">
          <w:rPr>
            <w:noProof/>
            <w:webHidden/>
          </w:rPr>
          <w:tab/>
        </w:r>
        <w:r w:rsidR="00E24327">
          <w:rPr>
            <w:noProof/>
            <w:webHidden/>
          </w:rPr>
          <w:fldChar w:fldCharType="begin"/>
        </w:r>
        <w:r w:rsidR="00E24327">
          <w:rPr>
            <w:noProof/>
            <w:webHidden/>
          </w:rPr>
          <w:instrText xml:space="preserve"> PAGEREF _Toc63093635 \h </w:instrText>
        </w:r>
        <w:r w:rsidR="00E24327">
          <w:rPr>
            <w:noProof/>
            <w:webHidden/>
          </w:rPr>
        </w:r>
        <w:r w:rsidR="00E24327">
          <w:rPr>
            <w:noProof/>
            <w:webHidden/>
          </w:rPr>
          <w:fldChar w:fldCharType="separate"/>
        </w:r>
        <w:r w:rsidR="008D7E75">
          <w:rPr>
            <w:noProof/>
            <w:webHidden/>
          </w:rPr>
          <w:t>21</w:t>
        </w:r>
        <w:r w:rsidR="00E24327">
          <w:rPr>
            <w:noProof/>
            <w:webHidden/>
          </w:rPr>
          <w:fldChar w:fldCharType="end"/>
        </w:r>
      </w:hyperlink>
    </w:p>
    <w:p w14:paraId="5433CEBD" w14:textId="6506BD58" w:rsidR="001C6066" w:rsidRPr="00634C9D" w:rsidRDefault="00634C9D" w:rsidP="00671381">
      <w:pPr>
        <w:ind w:right="4156"/>
        <w:jc w:val="both"/>
        <w:rPr>
          <w:rFonts w:ascii="Verdana" w:eastAsia="Verdana" w:hAnsi="Verdana" w:cs="Verdana"/>
          <w:b/>
          <w:bCs/>
          <w:color w:val="FF9500"/>
          <w:sz w:val="24"/>
          <w:szCs w:val="24"/>
        </w:rPr>
      </w:pPr>
      <w:r w:rsidRPr="00671381">
        <w:rPr>
          <w:rFonts w:ascii="Verdana" w:eastAsia="Verdana" w:hAnsi="Verdana" w:cs="Verdana"/>
          <w:b/>
          <w:bCs/>
          <w:color w:val="FF9500"/>
          <w:sz w:val="20"/>
          <w:szCs w:val="20"/>
        </w:rPr>
        <w:fldChar w:fldCharType="end"/>
      </w:r>
    </w:p>
    <w:p w14:paraId="628F1C1F" w14:textId="77777777" w:rsidR="001C6066" w:rsidRDefault="001C6066" w:rsidP="00671381">
      <w:pPr>
        <w:spacing w:after="0" w:line="360" w:lineRule="auto"/>
        <w:ind w:right="4156"/>
        <w:jc w:val="both"/>
        <w:rPr>
          <w:rFonts w:ascii="Verdana" w:eastAsia="Verdana" w:hAnsi="Verdana" w:cs="Verdana"/>
          <w:b/>
          <w:bCs/>
          <w:color w:val="FF9500"/>
          <w:spacing w:val="1"/>
          <w:sz w:val="24"/>
          <w:szCs w:val="24"/>
        </w:rPr>
      </w:pPr>
    </w:p>
    <w:p w14:paraId="2736CDF2" w14:textId="77777777" w:rsidR="001C6066" w:rsidRDefault="001C6066" w:rsidP="00671381">
      <w:pPr>
        <w:spacing w:after="0" w:line="360" w:lineRule="auto"/>
        <w:ind w:right="4156"/>
        <w:jc w:val="both"/>
        <w:rPr>
          <w:rFonts w:ascii="Verdana" w:eastAsia="Verdana" w:hAnsi="Verdana" w:cs="Verdana"/>
          <w:b/>
          <w:bCs/>
          <w:color w:val="FF9500"/>
          <w:spacing w:val="1"/>
          <w:sz w:val="24"/>
          <w:szCs w:val="24"/>
        </w:rPr>
      </w:pPr>
    </w:p>
    <w:p w14:paraId="7C8779FA" w14:textId="77777777" w:rsidR="001C6066" w:rsidRDefault="001C6066" w:rsidP="00671381">
      <w:pPr>
        <w:spacing w:after="0" w:line="360" w:lineRule="auto"/>
        <w:ind w:right="4156"/>
        <w:jc w:val="both"/>
        <w:rPr>
          <w:rFonts w:ascii="Verdana" w:eastAsia="Verdana" w:hAnsi="Verdana" w:cs="Verdana"/>
          <w:b/>
          <w:bCs/>
          <w:color w:val="FF9500"/>
          <w:spacing w:val="1"/>
          <w:sz w:val="24"/>
          <w:szCs w:val="24"/>
        </w:rPr>
      </w:pPr>
    </w:p>
    <w:p w14:paraId="745F6D72" w14:textId="77777777" w:rsidR="001C6066" w:rsidRDefault="001C6066" w:rsidP="004F7839">
      <w:pPr>
        <w:spacing w:after="0" w:line="331" w:lineRule="exact"/>
        <w:ind w:right="4156"/>
        <w:jc w:val="both"/>
        <w:rPr>
          <w:rFonts w:ascii="Verdana" w:eastAsia="Verdana" w:hAnsi="Verdana" w:cs="Verdana"/>
          <w:b/>
          <w:bCs/>
          <w:color w:val="FF9500"/>
          <w:spacing w:val="1"/>
          <w:sz w:val="24"/>
          <w:szCs w:val="24"/>
        </w:rPr>
      </w:pPr>
    </w:p>
    <w:p w14:paraId="0D3A6754" w14:textId="77777777" w:rsidR="004F7839" w:rsidRPr="00B31D0F" w:rsidRDefault="004F7839" w:rsidP="00D318F6">
      <w:pPr>
        <w:pStyle w:val="Ttulo1"/>
        <w:spacing w:line="360" w:lineRule="auto"/>
        <w:rPr>
          <w:color w:val="1F497D" w:themeColor="text2"/>
        </w:rPr>
      </w:pPr>
      <w:bookmarkStart w:id="0" w:name="_Toc63093600"/>
      <w:r>
        <w:rPr>
          <w:color w:val="1F497D" w:themeColor="text2"/>
        </w:rPr>
        <w:lastRenderedPageBreak/>
        <w:t>PRÉAMBULE</w:t>
      </w:r>
      <w:bookmarkEnd w:id="0"/>
    </w:p>
    <w:p w14:paraId="149AAF3A" w14:textId="77777777" w:rsidR="004F7839" w:rsidRPr="00FA6BF5" w:rsidRDefault="004F7839" w:rsidP="00FA6BF5">
      <w:pPr>
        <w:tabs>
          <w:tab w:val="left" w:pos="1134"/>
        </w:tabs>
        <w:spacing w:after="0" w:line="360" w:lineRule="auto"/>
        <w:ind w:left="1134"/>
        <w:rPr>
          <w:rFonts w:ascii="Verdana" w:eastAsia="Verdana" w:hAnsi="Verdana" w:cs="Verdana"/>
          <w:color w:val="252525"/>
          <w:spacing w:val="-1"/>
          <w:sz w:val="20"/>
          <w:szCs w:val="20"/>
        </w:rPr>
      </w:pPr>
    </w:p>
    <w:p w14:paraId="0D40EFE8" w14:textId="378C43E7" w:rsidR="004F7839" w:rsidRPr="00FA6BF5" w:rsidRDefault="006E43BD" w:rsidP="00FA6BF5">
      <w:pPr>
        <w:spacing w:line="360" w:lineRule="auto"/>
        <w:jc w:val="both"/>
        <w:rPr>
          <w:rFonts w:ascii="Verdana" w:hAnsi="Verdana"/>
          <w:sz w:val="20"/>
          <w:szCs w:val="20"/>
        </w:rPr>
      </w:pPr>
      <w:r>
        <w:rPr>
          <w:rFonts w:ascii="Verdana" w:hAnsi="Verdana"/>
          <w:sz w:val="20"/>
          <w:szCs w:val="20"/>
        </w:rPr>
        <w:t xml:space="preserve">Ce Code de bonne gouvernance de la Fundación ProFuturo a été adopté par les membres de son conseil d’administration lors de la réunion du 31 mai 2017. Ce Code de bonne gouvernance recueille les principales recommandations nationales et internationales en matière de bonne gouvernance des entités à but non lucratif et de principes de responsabilité sociale des fondations. </w:t>
      </w:r>
    </w:p>
    <w:p w14:paraId="0F4054BA" w14:textId="7DE0D276" w:rsidR="00B86ED4" w:rsidRPr="00FA6BF5" w:rsidRDefault="00B86ED4" w:rsidP="00FA6BF5">
      <w:pPr>
        <w:spacing w:line="360" w:lineRule="auto"/>
        <w:jc w:val="both"/>
        <w:rPr>
          <w:rFonts w:ascii="Verdana" w:hAnsi="Verdana"/>
          <w:sz w:val="20"/>
          <w:szCs w:val="20"/>
        </w:rPr>
      </w:pPr>
      <w:r>
        <w:rPr>
          <w:rFonts w:ascii="Verdana" w:hAnsi="Verdana"/>
          <w:sz w:val="20"/>
          <w:szCs w:val="20"/>
        </w:rPr>
        <w:t xml:space="preserve">Conformément à ce qui précède, le système de gouvernance de la Fundación ProFuturo est configuré selon les règlements suivants : </w:t>
      </w:r>
    </w:p>
    <w:p w14:paraId="31FF14F3" w14:textId="77777777" w:rsidR="006E43BD" w:rsidRPr="00FA6BF5" w:rsidRDefault="006E43BD" w:rsidP="00FA6BF5">
      <w:pPr>
        <w:numPr>
          <w:ilvl w:val="0"/>
          <w:numId w:val="38"/>
        </w:numPr>
        <w:spacing w:line="360" w:lineRule="auto"/>
        <w:jc w:val="both"/>
        <w:rPr>
          <w:rFonts w:ascii="Verdana" w:hAnsi="Verdana"/>
          <w:sz w:val="20"/>
          <w:szCs w:val="20"/>
        </w:rPr>
      </w:pPr>
      <w:r>
        <w:rPr>
          <w:rFonts w:ascii="Verdana" w:hAnsi="Verdana"/>
          <w:sz w:val="20"/>
          <w:szCs w:val="20"/>
        </w:rPr>
        <w:t>Les statuts de la Fundación ProFuturo qui, avec la loi, constituent la base sur laquelle elle structure la gestion responsable de ses projets et l'interaction avec la société en général.</w:t>
      </w:r>
    </w:p>
    <w:p w14:paraId="21D37CA8" w14:textId="77777777" w:rsidR="006E43BD" w:rsidRPr="00FA6BF5" w:rsidRDefault="006E43BD" w:rsidP="00837DEE">
      <w:pPr>
        <w:numPr>
          <w:ilvl w:val="0"/>
          <w:numId w:val="38"/>
        </w:numPr>
        <w:spacing w:line="360" w:lineRule="auto"/>
        <w:jc w:val="both"/>
        <w:rPr>
          <w:rFonts w:ascii="Verdana" w:hAnsi="Verdana"/>
          <w:sz w:val="20"/>
          <w:szCs w:val="20"/>
        </w:rPr>
      </w:pPr>
      <w:r>
        <w:rPr>
          <w:rFonts w:ascii="Verdana" w:hAnsi="Verdana"/>
          <w:sz w:val="20"/>
          <w:szCs w:val="20"/>
        </w:rPr>
        <w:t>Les principes d’action de la Fundación ProFuturo, principes qui inspirent et définissent la manière dont elle exerce ses activités et dont les principes généraux sont l'honnêteté et la confiance, le respect de la loi, l'intégrité, le respect des droits de l'homme, la santé et la sécurité, le développement de la société, l'environnement, les mesures concernant les conflits d'intérêts, l'égalité et la transparence, la responsabilité avec la chaîne d'approvisionnement, l'indépendance et la prudence, la collaboration, la publicité et la diffusion.</w:t>
      </w:r>
    </w:p>
    <w:p w14:paraId="4961EC5B" w14:textId="63E14DB9" w:rsidR="009163A1" w:rsidRDefault="006E43BD" w:rsidP="00D318F6">
      <w:pPr>
        <w:numPr>
          <w:ilvl w:val="0"/>
          <w:numId w:val="38"/>
        </w:numPr>
        <w:spacing w:line="360" w:lineRule="auto"/>
        <w:jc w:val="both"/>
        <w:rPr>
          <w:rFonts w:ascii="Verdana" w:hAnsi="Verdana"/>
          <w:sz w:val="20"/>
          <w:szCs w:val="20"/>
        </w:rPr>
      </w:pPr>
      <w:r>
        <w:rPr>
          <w:rFonts w:ascii="Verdana" w:hAnsi="Verdana"/>
          <w:sz w:val="20"/>
          <w:szCs w:val="20"/>
        </w:rPr>
        <w:t>Le Code de bonne gouvernance qui interprète et développe les statuts de la Fundación ProFuturo afin de garantir le respect des objectifs de la fondation, la transparence des organes, des membres du conseil d’administration et des employés de la Fundación ProFuturo.</w:t>
      </w:r>
    </w:p>
    <w:p w14:paraId="4CB54928" w14:textId="77777777" w:rsidR="00D318F6" w:rsidRPr="00D318F6" w:rsidRDefault="00D318F6" w:rsidP="00D318F6">
      <w:pPr>
        <w:spacing w:line="360" w:lineRule="auto"/>
        <w:ind w:left="720"/>
        <w:jc w:val="both"/>
        <w:rPr>
          <w:rFonts w:ascii="Verdana" w:hAnsi="Verdana"/>
          <w:sz w:val="20"/>
          <w:szCs w:val="20"/>
        </w:rPr>
      </w:pPr>
    </w:p>
    <w:p w14:paraId="61C46529" w14:textId="77777777" w:rsidR="00B31D0F" w:rsidRDefault="00B31D0F">
      <w:pPr>
        <w:spacing w:after="0" w:line="240" w:lineRule="auto"/>
        <w:rPr>
          <w:rFonts w:ascii="Verdana" w:eastAsia="Verdana" w:hAnsi="Verdana" w:cs="Verdana"/>
          <w:b/>
          <w:bCs/>
          <w:color w:val="FF9500"/>
          <w:spacing w:val="1"/>
          <w:sz w:val="24"/>
          <w:szCs w:val="24"/>
        </w:rPr>
      </w:pPr>
      <w:r>
        <w:br w:type="page"/>
      </w:r>
    </w:p>
    <w:p w14:paraId="4669C9BC" w14:textId="77777777" w:rsidR="004F7839" w:rsidRPr="00B31D0F" w:rsidRDefault="004F7839" w:rsidP="00FA6BF5">
      <w:pPr>
        <w:pStyle w:val="Ttulo1"/>
        <w:spacing w:line="360" w:lineRule="auto"/>
        <w:rPr>
          <w:color w:val="1F497D" w:themeColor="text2"/>
        </w:rPr>
      </w:pPr>
      <w:bookmarkStart w:id="1" w:name="_Toc63093601"/>
      <w:r>
        <w:rPr>
          <w:color w:val="1F497D" w:themeColor="text2"/>
        </w:rPr>
        <w:lastRenderedPageBreak/>
        <w:t>CHAPITRE I : VALEURS ET BONNES PRATIQUES</w:t>
      </w:r>
      <w:bookmarkEnd w:id="1"/>
    </w:p>
    <w:p w14:paraId="636D0417" w14:textId="77777777" w:rsidR="004F7839" w:rsidRPr="004F7839" w:rsidRDefault="004F7839" w:rsidP="00FA6BF5">
      <w:pPr>
        <w:spacing w:after="0" w:line="360" w:lineRule="auto"/>
        <w:rPr>
          <w:sz w:val="24"/>
          <w:szCs w:val="24"/>
        </w:rPr>
      </w:pPr>
    </w:p>
    <w:p w14:paraId="6842DB8B" w14:textId="77777777" w:rsidR="004F7839" w:rsidRPr="00FA6BF5" w:rsidRDefault="004F7839" w:rsidP="00837DEE">
      <w:pPr>
        <w:pStyle w:val="Ttulo3"/>
        <w:spacing w:line="360" w:lineRule="auto"/>
        <w:ind w:left="426"/>
        <w:rPr>
          <w:sz w:val="24"/>
          <w:szCs w:val="24"/>
        </w:rPr>
      </w:pPr>
      <w:bookmarkStart w:id="2" w:name="_Toc63093602"/>
      <w:r>
        <w:rPr>
          <w:sz w:val="24"/>
          <w:szCs w:val="24"/>
        </w:rPr>
        <w:t>Nature et objectifs</w:t>
      </w:r>
      <w:bookmarkEnd w:id="2"/>
    </w:p>
    <w:p w14:paraId="67ED40A1" w14:textId="77777777" w:rsidR="004F7839" w:rsidRPr="00BC3A4C" w:rsidRDefault="004F7839" w:rsidP="00FA6BF5">
      <w:pPr>
        <w:spacing w:before="6" w:after="0" w:line="360" w:lineRule="auto"/>
        <w:rPr>
          <w:sz w:val="20"/>
          <w:szCs w:val="20"/>
        </w:rPr>
      </w:pPr>
    </w:p>
    <w:p w14:paraId="13D5583A" w14:textId="77777777" w:rsidR="004F7839" w:rsidRDefault="004F7839" w:rsidP="00FA6BF5">
      <w:pPr>
        <w:numPr>
          <w:ilvl w:val="0"/>
          <w:numId w:val="3"/>
        </w:numPr>
        <w:spacing w:line="360" w:lineRule="auto"/>
        <w:jc w:val="both"/>
        <w:rPr>
          <w:rFonts w:ascii="Verdana" w:eastAsia="Verdana" w:hAnsi="Verdana" w:cs="Verdana"/>
          <w:color w:val="252525"/>
          <w:sz w:val="20"/>
          <w:szCs w:val="20"/>
        </w:rPr>
      </w:pPr>
      <w:r>
        <w:rPr>
          <w:rFonts w:ascii="Verdana" w:hAnsi="Verdana"/>
          <w:sz w:val="20"/>
          <w:szCs w:val="20"/>
        </w:rPr>
        <w:t>La Fundación</w:t>
      </w:r>
      <w:r>
        <w:rPr>
          <w:rFonts w:ascii="Verdana" w:hAnsi="Verdana"/>
          <w:color w:val="252525"/>
          <w:sz w:val="20"/>
          <w:szCs w:val="20"/>
        </w:rPr>
        <w:t xml:space="preserve"> </w:t>
      </w:r>
      <w:r>
        <w:rPr>
          <w:rFonts w:ascii="Verdana" w:hAnsi="Verdana"/>
          <w:sz w:val="20"/>
          <w:szCs w:val="20"/>
        </w:rPr>
        <w:t>ProFuturo</w:t>
      </w:r>
      <w:r>
        <w:rPr>
          <w:rFonts w:ascii="Verdana" w:hAnsi="Verdana"/>
          <w:color w:val="252525"/>
          <w:sz w:val="20"/>
          <w:szCs w:val="20"/>
        </w:rPr>
        <w:t xml:space="preserve"> est une fondation culturelle privée, de nature permanente et à but non lucratif, avec pleine personnalité morale et pleine capacité légale et d’agir.</w:t>
      </w:r>
    </w:p>
    <w:p w14:paraId="7AA66695" w14:textId="037005D6" w:rsidR="004F7839" w:rsidRDefault="004F7839" w:rsidP="00FA6BF5">
      <w:pPr>
        <w:numPr>
          <w:ilvl w:val="0"/>
          <w:numId w:val="3"/>
        </w:numPr>
        <w:spacing w:line="360" w:lineRule="auto"/>
        <w:jc w:val="both"/>
        <w:rPr>
          <w:rFonts w:ascii="Verdana" w:eastAsia="Verdana" w:hAnsi="Verdana" w:cs="Verdana"/>
          <w:color w:val="252525"/>
          <w:sz w:val="20"/>
          <w:szCs w:val="20"/>
        </w:rPr>
      </w:pPr>
      <w:r>
        <w:rPr>
          <w:rFonts w:ascii="Verdana" w:hAnsi="Verdana"/>
          <w:color w:val="252525"/>
          <w:sz w:val="20"/>
          <w:szCs w:val="20"/>
        </w:rPr>
        <w:t xml:space="preserve">L’objet de la Fundación </w:t>
      </w:r>
      <w:r>
        <w:rPr>
          <w:rFonts w:ascii="Verdana" w:hAnsi="Verdana"/>
          <w:sz w:val="20"/>
          <w:szCs w:val="20"/>
        </w:rPr>
        <w:t>ProFuturo</w:t>
      </w:r>
      <w:r>
        <w:rPr>
          <w:rFonts w:ascii="Verdana" w:hAnsi="Verdana"/>
          <w:color w:val="252525"/>
          <w:sz w:val="20"/>
          <w:szCs w:val="20"/>
        </w:rPr>
        <w:t xml:space="preserve"> se centre sur les objectifs de la fondation et les activités recueillies dans ses statuts.</w:t>
      </w:r>
    </w:p>
    <w:p w14:paraId="5CBA6733" w14:textId="77777777" w:rsidR="00E46BB4" w:rsidRDefault="0045798F" w:rsidP="00E46BB4">
      <w:pPr>
        <w:pStyle w:val="Ttulo"/>
        <w:numPr>
          <w:ilvl w:val="0"/>
          <w:numId w:val="3"/>
        </w:numPr>
        <w:spacing w:line="360" w:lineRule="auto"/>
        <w:jc w:val="both"/>
        <w:rPr>
          <w:rFonts w:ascii="Verdana" w:hAnsi="Verdana" w:cs="Tahoma"/>
          <w:b w:val="0"/>
          <w:bCs w:val="0"/>
          <w:sz w:val="20"/>
        </w:rPr>
      </w:pPr>
      <w:r>
        <w:rPr>
          <w:rFonts w:ascii="Verdana" w:hAnsi="Verdana"/>
          <w:b w:val="0"/>
          <w:sz w:val="20"/>
        </w:rPr>
        <w:t>La Fundación</w:t>
      </w:r>
      <w:r>
        <w:rPr>
          <w:rFonts w:ascii="Verdana" w:hAnsi="Verdana"/>
          <w:b w:val="0"/>
          <w:bCs w:val="0"/>
          <w:sz w:val="20"/>
        </w:rPr>
        <w:t xml:space="preserve"> </w:t>
      </w:r>
      <w:r>
        <w:rPr>
          <w:rFonts w:ascii="Verdana" w:hAnsi="Verdana"/>
          <w:b w:val="0"/>
          <w:sz w:val="20"/>
        </w:rPr>
        <w:t>ProFuturo</w:t>
      </w:r>
      <w:r>
        <w:rPr>
          <w:rFonts w:ascii="Verdana" w:hAnsi="Verdana"/>
          <w:b w:val="0"/>
          <w:bCs w:val="0"/>
          <w:sz w:val="20"/>
        </w:rPr>
        <w:t xml:space="preserve"> a comme but général l'incitation et l'encouragement de l'éducation et la formation des enfants, jeunes et personnes appartenant aux secteurs les plus défavorisés ou en risque d'exclusion sociale, pour aider à la promotion et à la génération d'égalité d'opportunités dans la société, à travers le renforcement de la formation dans le domaine du numérique et du réseau Internet ; notamment, encourager l'éducation numérique chez les enfants et les jeunes, permettant l'acquisition de compétences à travers la technologie.</w:t>
      </w:r>
    </w:p>
    <w:p w14:paraId="76160024" w14:textId="77777777" w:rsidR="00837DEE" w:rsidRDefault="00837DEE" w:rsidP="00837DEE">
      <w:pPr>
        <w:pStyle w:val="Ttulo"/>
        <w:spacing w:line="360" w:lineRule="auto"/>
        <w:ind w:left="720"/>
        <w:jc w:val="both"/>
        <w:rPr>
          <w:rFonts w:ascii="Verdana" w:hAnsi="Verdana" w:cs="Tahoma"/>
          <w:b w:val="0"/>
          <w:bCs w:val="0"/>
          <w:sz w:val="20"/>
        </w:rPr>
      </w:pPr>
    </w:p>
    <w:p w14:paraId="45106581" w14:textId="77777777" w:rsidR="00E46BB4" w:rsidRPr="00E46BB4" w:rsidRDefault="00E46BB4" w:rsidP="00E46BB4">
      <w:pPr>
        <w:pStyle w:val="Ttulo"/>
        <w:numPr>
          <w:ilvl w:val="0"/>
          <w:numId w:val="3"/>
        </w:numPr>
        <w:spacing w:line="360" w:lineRule="auto"/>
        <w:jc w:val="both"/>
        <w:rPr>
          <w:rFonts w:ascii="Verdana" w:hAnsi="Verdana" w:cs="Tahoma"/>
          <w:b w:val="0"/>
          <w:bCs w:val="0"/>
          <w:sz w:val="20"/>
        </w:rPr>
      </w:pPr>
      <w:r>
        <w:rPr>
          <w:rFonts w:ascii="Verdana" w:hAnsi="Verdana"/>
          <w:b w:val="0"/>
          <w:bCs w:val="0"/>
          <w:sz w:val="20"/>
        </w:rPr>
        <w:t>Dans le cadre indiqué, la Fundación a les objectifs suivants :</w:t>
      </w:r>
    </w:p>
    <w:p w14:paraId="2112EC98" w14:textId="77777777" w:rsidR="00E46BB4" w:rsidRPr="00E46BB4" w:rsidRDefault="00E46BB4" w:rsidP="00E46BB4">
      <w:pPr>
        <w:pStyle w:val="Ttulo"/>
        <w:spacing w:line="360" w:lineRule="auto"/>
        <w:ind w:left="720"/>
        <w:jc w:val="both"/>
        <w:rPr>
          <w:rFonts w:ascii="Verdana" w:hAnsi="Verdana" w:cs="Tahoma"/>
          <w:b w:val="0"/>
          <w:bCs w:val="0"/>
          <w:sz w:val="20"/>
        </w:rPr>
      </w:pPr>
      <w:r>
        <w:rPr>
          <w:rFonts w:ascii="Verdana" w:hAnsi="Verdana"/>
          <w:b w:val="0"/>
          <w:bCs w:val="0"/>
          <w:sz w:val="20"/>
        </w:rPr>
        <w:t>a.</w:t>
      </w:r>
      <w:r>
        <w:rPr>
          <w:rFonts w:ascii="Verdana" w:hAnsi="Verdana"/>
          <w:b w:val="0"/>
          <w:bCs w:val="0"/>
          <w:sz w:val="20"/>
        </w:rPr>
        <w:tab/>
        <w:t>Promouvoir l'éducation et la formation numérique sur le réseau des enfants et des jeunes les plus défavorisés et des personnes menacées d'exclusion, en favorisant l'utilisation des nouvelles technologies de l'information et en mettant à leur disposition les moyens nécessaires.</w:t>
      </w:r>
    </w:p>
    <w:p w14:paraId="6E0B37D1" w14:textId="77777777" w:rsidR="00E46BB4" w:rsidRPr="00E46BB4" w:rsidRDefault="00E46BB4" w:rsidP="00E46BB4">
      <w:pPr>
        <w:pStyle w:val="Ttulo"/>
        <w:spacing w:line="360" w:lineRule="auto"/>
        <w:ind w:left="720"/>
        <w:jc w:val="both"/>
        <w:rPr>
          <w:rFonts w:ascii="Verdana" w:hAnsi="Verdana" w:cs="Tahoma"/>
          <w:b w:val="0"/>
          <w:bCs w:val="0"/>
          <w:sz w:val="20"/>
        </w:rPr>
      </w:pPr>
      <w:r>
        <w:rPr>
          <w:rFonts w:ascii="Verdana" w:hAnsi="Verdana"/>
          <w:b w:val="0"/>
          <w:bCs w:val="0"/>
          <w:sz w:val="20"/>
        </w:rPr>
        <w:t>b.</w:t>
      </w:r>
      <w:r>
        <w:rPr>
          <w:rFonts w:ascii="Verdana" w:hAnsi="Verdana"/>
          <w:b w:val="0"/>
          <w:bCs w:val="0"/>
          <w:sz w:val="20"/>
        </w:rPr>
        <w:tab/>
        <w:t>Analyser et décider sur les propositions qui se présentent pour l'expansion de la connaissance numérique chez les enfants et les jeunes des pays en développement.</w:t>
      </w:r>
    </w:p>
    <w:p w14:paraId="3F693A65" w14:textId="77777777" w:rsidR="0045798F" w:rsidRPr="002F492A" w:rsidRDefault="00E46BB4" w:rsidP="00E46BB4">
      <w:pPr>
        <w:pStyle w:val="Ttulo"/>
        <w:spacing w:line="360" w:lineRule="auto"/>
        <w:ind w:left="720"/>
        <w:jc w:val="both"/>
        <w:rPr>
          <w:rFonts w:ascii="Verdana" w:hAnsi="Verdana" w:cs="Tahoma"/>
          <w:b w:val="0"/>
          <w:bCs w:val="0"/>
          <w:sz w:val="20"/>
        </w:rPr>
      </w:pPr>
      <w:r>
        <w:rPr>
          <w:rFonts w:ascii="Verdana" w:hAnsi="Verdana"/>
          <w:b w:val="0"/>
          <w:bCs w:val="0"/>
          <w:sz w:val="20"/>
        </w:rPr>
        <w:t>c.</w:t>
      </w:r>
      <w:r>
        <w:rPr>
          <w:rFonts w:ascii="Verdana" w:hAnsi="Verdana"/>
          <w:b w:val="0"/>
          <w:bCs w:val="0"/>
          <w:sz w:val="20"/>
        </w:rPr>
        <w:tab/>
        <w:t>Faciliter la formation professionnelle et la formation intellectuelle des personnes dans le besoin ou en situation d'inactivité professionnelle ou de déracinement social, à travers l'utilisation des technologies numériques, avec le développement de l’éducation numérique sur le réseau.</w:t>
      </w:r>
    </w:p>
    <w:p w14:paraId="42F21D11" w14:textId="77777777" w:rsidR="0045798F" w:rsidRDefault="0045798F" w:rsidP="00FA6BF5">
      <w:pPr>
        <w:pStyle w:val="Ttulo"/>
        <w:spacing w:line="360" w:lineRule="auto"/>
        <w:jc w:val="both"/>
        <w:rPr>
          <w:rFonts w:ascii="Verdana" w:hAnsi="Verdana" w:cs="Tahoma"/>
          <w:b w:val="0"/>
          <w:bCs w:val="0"/>
          <w:sz w:val="20"/>
        </w:rPr>
      </w:pPr>
    </w:p>
    <w:p w14:paraId="06AE1951" w14:textId="77777777" w:rsidR="008323A3" w:rsidRPr="0045798F" w:rsidRDefault="008323A3" w:rsidP="00FA6BF5">
      <w:pPr>
        <w:pStyle w:val="Ttulo"/>
        <w:spacing w:line="360" w:lineRule="auto"/>
        <w:jc w:val="both"/>
        <w:rPr>
          <w:rFonts w:ascii="Verdana" w:hAnsi="Verdana" w:cs="Tahoma"/>
          <w:b w:val="0"/>
          <w:bCs w:val="0"/>
          <w:sz w:val="20"/>
        </w:rPr>
      </w:pPr>
    </w:p>
    <w:p w14:paraId="600DFCC2" w14:textId="77777777" w:rsidR="00A20A87" w:rsidRPr="00B31D0F" w:rsidRDefault="00A20A87" w:rsidP="00FA6BF5">
      <w:pPr>
        <w:pStyle w:val="Ttulo3"/>
        <w:spacing w:line="360" w:lineRule="auto"/>
        <w:rPr>
          <w:color w:val="1F497D" w:themeColor="text2"/>
          <w:sz w:val="24"/>
          <w:szCs w:val="24"/>
        </w:rPr>
      </w:pPr>
      <w:bookmarkStart w:id="3" w:name="_Toc63093603"/>
      <w:r>
        <w:rPr>
          <w:sz w:val="24"/>
          <w:szCs w:val="24"/>
        </w:rPr>
        <w:t>Absence de but lucratif</w:t>
      </w:r>
      <w:bookmarkEnd w:id="3"/>
    </w:p>
    <w:p w14:paraId="13A6917F" w14:textId="77777777" w:rsidR="00A20A87" w:rsidRPr="004F7839" w:rsidRDefault="00A20A87" w:rsidP="00FA6BF5">
      <w:pPr>
        <w:spacing w:after="0" w:line="360" w:lineRule="auto"/>
        <w:ind w:left="720" w:right="-20"/>
        <w:rPr>
          <w:rFonts w:ascii="Verdana" w:eastAsia="Verdana" w:hAnsi="Verdana" w:cs="Verdana"/>
          <w:b/>
          <w:bCs/>
          <w:color w:val="585858"/>
        </w:rPr>
      </w:pPr>
    </w:p>
    <w:p w14:paraId="782861A4" w14:textId="77777777" w:rsidR="00A20A87" w:rsidRDefault="00A20A87" w:rsidP="00FA6BF5">
      <w:pPr>
        <w:spacing w:after="0" w:line="360" w:lineRule="auto"/>
        <w:ind w:left="360"/>
        <w:jc w:val="both"/>
        <w:rPr>
          <w:rFonts w:ascii="Verdana" w:eastAsia="Verdana" w:hAnsi="Verdana" w:cs="Verdana"/>
          <w:color w:val="252525"/>
          <w:sz w:val="20"/>
          <w:szCs w:val="20"/>
        </w:rPr>
      </w:pPr>
      <w:r>
        <w:rPr>
          <w:rFonts w:ascii="Verdana" w:hAnsi="Verdana"/>
          <w:sz w:val="20"/>
          <w:szCs w:val="20"/>
        </w:rPr>
        <w:t>La Fundación</w:t>
      </w:r>
      <w:r>
        <w:rPr>
          <w:rFonts w:ascii="Verdana" w:hAnsi="Verdana"/>
          <w:color w:val="252525"/>
          <w:sz w:val="20"/>
          <w:szCs w:val="20"/>
        </w:rPr>
        <w:t xml:space="preserve"> </w:t>
      </w:r>
      <w:r>
        <w:rPr>
          <w:rFonts w:ascii="Verdana" w:hAnsi="Verdana"/>
          <w:sz w:val="20"/>
          <w:szCs w:val="20"/>
        </w:rPr>
        <w:t>ProFuturo</w:t>
      </w:r>
      <w:r>
        <w:rPr>
          <w:rFonts w:ascii="Verdana" w:hAnsi="Verdana"/>
          <w:color w:val="252525"/>
          <w:sz w:val="20"/>
          <w:szCs w:val="20"/>
        </w:rPr>
        <w:t xml:space="preserve"> ne distribuera aucun excédent ou bénéfice à ses entités fondatrices, même en cas de dissolution, et conformément aux dispositions de ses statuts et de la législation en vigueur, les excédents qu'elle pourrait obtenir seront utilisés pour atteindre les objectifs de la fondation.</w:t>
      </w:r>
    </w:p>
    <w:p w14:paraId="4036CCBC" w14:textId="77777777" w:rsidR="00360ED5" w:rsidRDefault="00360ED5" w:rsidP="00FA6BF5">
      <w:pPr>
        <w:spacing w:after="0" w:line="360" w:lineRule="auto"/>
        <w:jc w:val="both"/>
        <w:rPr>
          <w:rFonts w:ascii="Telefonica Text" w:hAnsi="Telefonica Text"/>
        </w:rPr>
      </w:pPr>
    </w:p>
    <w:p w14:paraId="11592164" w14:textId="77777777" w:rsidR="00FD1739" w:rsidRDefault="00FD1739" w:rsidP="00FA6BF5">
      <w:pPr>
        <w:spacing w:after="0" w:line="360" w:lineRule="auto"/>
        <w:jc w:val="both"/>
        <w:rPr>
          <w:rFonts w:ascii="Telefonica Text" w:hAnsi="Telefonica Text"/>
        </w:rPr>
      </w:pPr>
    </w:p>
    <w:p w14:paraId="2362ABAF" w14:textId="77777777" w:rsidR="00360ED5" w:rsidRPr="008D7E75" w:rsidRDefault="00360ED5" w:rsidP="00FA6BF5">
      <w:pPr>
        <w:pStyle w:val="Ttulo3"/>
        <w:spacing w:line="360" w:lineRule="auto"/>
        <w:rPr>
          <w:sz w:val="24"/>
          <w:szCs w:val="24"/>
          <w:lang w:val="es-ES"/>
        </w:rPr>
      </w:pPr>
      <w:bookmarkStart w:id="4" w:name="_Toc63093604"/>
      <w:r w:rsidRPr="008D7E75">
        <w:rPr>
          <w:sz w:val="24"/>
          <w:szCs w:val="24"/>
          <w:lang w:val="es-ES"/>
        </w:rPr>
        <w:t xml:space="preserve">Publicité de </w:t>
      </w:r>
      <w:proofErr w:type="spellStart"/>
      <w:r w:rsidRPr="008D7E75">
        <w:rPr>
          <w:sz w:val="24"/>
          <w:szCs w:val="24"/>
          <w:lang w:val="es-ES"/>
        </w:rPr>
        <w:t>l’action</w:t>
      </w:r>
      <w:proofErr w:type="spellEnd"/>
      <w:r w:rsidRPr="008D7E75">
        <w:rPr>
          <w:sz w:val="24"/>
          <w:szCs w:val="24"/>
          <w:lang w:val="es-ES"/>
        </w:rPr>
        <w:t xml:space="preserve"> de la Fundación </w:t>
      </w:r>
      <w:proofErr w:type="spellStart"/>
      <w:r w:rsidRPr="008D7E75">
        <w:rPr>
          <w:sz w:val="24"/>
          <w:szCs w:val="24"/>
          <w:lang w:val="es-ES"/>
        </w:rPr>
        <w:t>ProFuturo</w:t>
      </w:r>
      <w:bookmarkEnd w:id="4"/>
      <w:proofErr w:type="spellEnd"/>
    </w:p>
    <w:p w14:paraId="1B610E73" w14:textId="77777777" w:rsidR="001C6066" w:rsidRPr="008D7E75" w:rsidRDefault="001C6066" w:rsidP="00FA6BF5">
      <w:pPr>
        <w:spacing w:line="360" w:lineRule="auto"/>
        <w:jc w:val="both"/>
        <w:rPr>
          <w:rFonts w:ascii="Telefonica Text" w:eastAsia="Verdana" w:hAnsi="Telefonica Text" w:cs="Verdana"/>
          <w:color w:val="252525"/>
          <w:sz w:val="20"/>
          <w:szCs w:val="20"/>
          <w:lang w:val="es-ES"/>
        </w:rPr>
      </w:pPr>
    </w:p>
    <w:p w14:paraId="75741C41" w14:textId="77777777" w:rsidR="004B4E41" w:rsidRPr="00FA6BF5" w:rsidRDefault="004B4E41" w:rsidP="00FA6BF5">
      <w:pPr>
        <w:numPr>
          <w:ilvl w:val="0"/>
          <w:numId w:val="7"/>
        </w:numPr>
        <w:spacing w:line="360" w:lineRule="auto"/>
        <w:ind w:left="709" w:hanging="283"/>
        <w:jc w:val="both"/>
        <w:rPr>
          <w:rFonts w:ascii="Verdana" w:eastAsia="Times New Roman" w:hAnsi="Verdana" w:cs="Tahoma"/>
          <w:sz w:val="20"/>
          <w:szCs w:val="20"/>
        </w:rPr>
      </w:pPr>
      <w:r>
        <w:rPr>
          <w:rFonts w:ascii="Verdana" w:hAnsi="Verdana"/>
          <w:sz w:val="20"/>
          <w:szCs w:val="20"/>
        </w:rPr>
        <w:t>Les objectifs, les activités et les bénéficiaires de l’action de la Fundación ProFuturo</w:t>
      </w:r>
      <w:r>
        <w:rPr>
          <w:rFonts w:ascii="Verdana" w:hAnsi="Verdana"/>
          <w:color w:val="252525"/>
          <w:sz w:val="20"/>
          <w:szCs w:val="20"/>
        </w:rPr>
        <w:t xml:space="preserve"> </w:t>
      </w:r>
      <w:r>
        <w:rPr>
          <w:rFonts w:ascii="Verdana" w:hAnsi="Verdana"/>
          <w:sz w:val="20"/>
          <w:szCs w:val="20"/>
        </w:rPr>
        <w:t>seront portés à la connaissance des bénéficiaires de ses activités et de la société en</w:t>
      </w:r>
      <w:r>
        <w:rPr>
          <w:rFonts w:ascii="Verdana" w:hAnsi="Verdana"/>
          <w:color w:val="252525"/>
          <w:sz w:val="20"/>
          <w:szCs w:val="20"/>
        </w:rPr>
        <w:t xml:space="preserve"> </w:t>
      </w:r>
      <w:r>
        <w:rPr>
          <w:rFonts w:ascii="Verdana" w:hAnsi="Verdana"/>
          <w:sz w:val="20"/>
          <w:szCs w:val="20"/>
        </w:rPr>
        <w:t>général, par les moyens dont ils disposent.</w:t>
      </w:r>
    </w:p>
    <w:p w14:paraId="026CD896" w14:textId="77777777" w:rsidR="00A501BA" w:rsidRDefault="004B4E41" w:rsidP="008323A3">
      <w:pPr>
        <w:numPr>
          <w:ilvl w:val="0"/>
          <w:numId w:val="7"/>
        </w:numPr>
        <w:spacing w:line="360" w:lineRule="auto"/>
        <w:ind w:left="709" w:hanging="283"/>
        <w:jc w:val="both"/>
        <w:rPr>
          <w:rFonts w:ascii="Verdana" w:eastAsia="Times New Roman" w:hAnsi="Verdana" w:cs="Tahoma"/>
          <w:sz w:val="20"/>
          <w:szCs w:val="20"/>
        </w:rPr>
      </w:pPr>
      <w:r>
        <w:rPr>
          <w:rFonts w:ascii="Verdana" w:hAnsi="Verdana"/>
          <w:sz w:val="20"/>
          <w:szCs w:val="20"/>
        </w:rPr>
        <w:t>La Fundación rendra publics ses statuts, ainsi que la composition de son conseil d'administration et son directeur général.</w:t>
      </w:r>
    </w:p>
    <w:p w14:paraId="24BDA66B" w14:textId="77777777" w:rsidR="008323A3" w:rsidRPr="008323A3" w:rsidRDefault="008323A3" w:rsidP="008323A3">
      <w:pPr>
        <w:spacing w:line="360" w:lineRule="auto"/>
        <w:ind w:left="709"/>
        <w:jc w:val="both"/>
        <w:rPr>
          <w:rFonts w:ascii="Verdana" w:eastAsia="Times New Roman" w:hAnsi="Verdana" w:cs="Tahoma"/>
          <w:sz w:val="20"/>
          <w:szCs w:val="20"/>
          <w:lang w:eastAsia="es-ES"/>
        </w:rPr>
      </w:pPr>
    </w:p>
    <w:p w14:paraId="1AA62BFF" w14:textId="77777777" w:rsidR="00C24F31" w:rsidRDefault="00C24F31" w:rsidP="00D318F6">
      <w:pPr>
        <w:pStyle w:val="Ttulo3"/>
        <w:spacing w:line="360" w:lineRule="auto"/>
        <w:rPr>
          <w:sz w:val="24"/>
          <w:szCs w:val="24"/>
        </w:rPr>
      </w:pPr>
      <w:bookmarkStart w:id="5" w:name="_Toc63093605"/>
      <w:r>
        <w:rPr>
          <w:sz w:val="24"/>
          <w:szCs w:val="24"/>
        </w:rPr>
        <w:t>Compte rendu et transparence</w:t>
      </w:r>
      <w:bookmarkEnd w:id="5"/>
    </w:p>
    <w:p w14:paraId="73F286F0" w14:textId="77777777" w:rsidR="00D318F6" w:rsidRPr="00D318F6" w:rsidRDefault="00D318F6" w:rsidP="00D318F6"/>
    <w:p w14:paraId="3A2F92F5" w14:textId="77777777" w:rsidR="00C24F31" w:rsidRPr="00C24F31" w:rsidRDefault="00C24F31" w:rsidP="00FA6BF5">
      <w:pPr>
        <w:numPr>
          <w:ilvl w:val="0"/>
          <w:numId w:val="8"/>
        </w:numPr>
        <w:spacing w:line="360" w:lineRule="auto"/>
        <w:jc w:val="both"/>
        <w:rPr>
          <w:rFonts w:ascii="Verdana" w:eastAsia="Verdana" w:hAnsi="Verdana" w:cs="Verdana"/>
          <w:color w:val="252525"/>
          <w:sz w:val="20"/>
          <w:szCs w:val="20"/>
        </w:rPr>
      </w:pPr>
      <w:r>
        <w:rPr>
          <w:rFonts w:ascii="Verdana" w:hAnsi="Verdana"/>
          <w:sz w:val="20"/>
          <w:szCs w:val="20"/>
        </w:rPr>
        <w:t>La Fundación</w:t>
      </w:r>
      <w:r>
        <w:rPr>
          <w:rFonts w:ascii="Verdana" w:hAnsi="Verdana"/>
          <w:color w:val="252525"/>
          <w:sz w:val="20"/>
          <w:szCs w:val="20"/>
        </w:rPr>
        <w:t xml:space="preserve"> </w:t>
      </w:r>
      <w:r>
        <w:rPr>
          <w:rFonts w:ascii="Verdana" w:hAnsi="Verdana"/>
          <w:sz w:val="20"/>
          <w:szCs w:val="20"/>
        </w:rPr>
        <w:t>ProFuturo</w:t>
      </w:r>
      <w:r>
        <w:rPr>
          <w:rFonts w:ascii="Verdana" w:hAnsi="Verdana"/>
          <w:color w:val="252525"/>
          <w:sz w:val="20"/>
          <w:szCs w:val="20"/>
        </w:rPr>
        <w:t>, sans préjudice du respect de ses obligations légales, sera soumise à un audit externe annuel.</w:t>
      </w:r>
    </w:p>
    <w:p w14:paraId="4E259EE3" w14:textId="77777777" w:rsidR="007979F8" w:rsidRDefault="00C24F31" w:rsidP="00FA6BF5">
      <w:pPr>
        <w:numPr>
          <w:ilvl w:val="0"/>
          <w:numId w:val="8"/>
        </w:numPr>
        <w:spacing w:line="360" w:lineRule="auto"/>
        <w:jc w:val="both"/>
        <w:rPr>
          <w:rFonts w:ascii="Verdana" w:eastAsia="Verdana" w:hAnsi="Verdana" w:cs="Verdana"/>
          <w:color w:val="252525"/>
          <w:sz w:val="20"/>
          <w:szCs w:val="20"/>
        </w:rPr>
      </w:pPr>
      <w:r>
        <w:rPr>
          <w:rFonts w:ascii="Verdana" w:hAnsi="Verdana"/>
          <w:color w:val="252525"/>
          <w:sz w:val="20"/>
          <w:szCs w:val="20"/>
        </w:rPr>
        <w:t>La Fundación rendra publics ses comptes annuels et son rapport d'activités, ainsi que toute autre information pertinente concernant son activité, par le biais de ses moyens d'accès à l'information.</w:t>
      </w:r>
    </w:p>
    <w:p w14:paraId="144D5B29" w14:textId="77777777" w:rsidR="00D318F6" w:rsidRDefault="00C24F31" w:rsidP="00A501BA">
      <w:pPr>
        <w:numPr>
          <w:ilvl w:val="0"/>
          <w:numId w:val="8"/>
        </w:numPr>
        <w:spacing w:line="360" w:lineRule="auto"/>
        <w:jc w:val="both"/>
        <w:rPr>
          <w:rFonts w:ascii="Verdana" w:eastAsia="Verdana" w:hAnsi="Verdana" w:cs="Verdana"/>
          <w:color w:val="252525"/>
          <w:sz w:val="20"/>
          <w:szCs w:val="20"/>
        </w:rPr>
      </w:pPr>
      <w:r>
        <w:rPr>
          <w:rFonts w:ascii="Verdana" w:hAnsi="Verdana"/>
          <w:color w:val="252525"/>
          <w:sz w:val="20"/>
          <w:szCs w:val="20"/>
        </w:rPr>
        <w:t>La Fundación fournira à son conseil d'administration et à son protectorat des informations sur les projets qu'elle développe, la destination de ses contributions et les résultats et indicateurs obtenus.</w:t>
      </w:r>
    </w:p>
    <w:p w14:paraId="6AE5C606" w14:textId="77777777" w:rsidR="00AA76F0" w:rsidRDefault="00AA76F0" w:rsidP="00AA76F0">
      <w:pPr>
        <w:pStyle w:val="Ttulo3"/>
        <w:numPr>
          <w:ilvl w:val="0"/>
          <w:numId w:val="0"/>
        </w:numPr>
        <w:spacing w:line="360" w:lineRule="auto"/>
        <w:ind w:left="720"/>
        <w:rPr>
          <w:sz w:val="24"/>
          <w:szCs w:val="24"/>
        </w:rPr>
      </w:pPr>
    </w:p>
    <w:p w14:paraId="7CF0E7E7" w14:textId="77777777" w:rsidR="00EC13F1" w:rsidRPr="00EC13F1" w:rsidRDefault="00EC13F1" w:rsidP="00EC13F1"/>
    <w:p w14:paraId="304ACBAA" w14:textId="77777777" w:rsidR="007979F8" w:rsidRPr="00D318F6" w:rsidRDefault="007979F8" w:rsidP="00FA6BF5">
      <w:pPr>
        <w:pStyle w:val="Ttulo3"/>
        <w:spacing w:line="360" w:lineRule="auto"/>
        <w:rPr>
          <w:sz w:val="24"/>
          <w:szCs w:val="24"/>
        </w:rPr>
      </w:pPr>
      <w:bookmarkStart w:id="6" w:name="_Toc63093606"/>
      <w:r>
        <w:rPr>
          <w:sz w:val="24"/>
          <w:szCs w:val="24"/>
        </w:rPr>
        <w:t>Collaboration public-privé</w:t>
      </w:r>
      <w:bookmarkEnd w:id="6"/>
    </w:p>
    <w:p w14:paraId="4074039D" w14:textId="77777777" w:rsidR="007979F8" w:rsidRDefault="007979F8" w:rsidP="00FA6BF5">
      <w:pPr>
        <w:spacing w:line="360" w:lineRule="auto"/>
        <w:ind w:left="720"/>
        <w:jc w:val="both"/>
        <w:rPr>
          <w:rFonts w:ascii="Verdana" w:eastAsia="Verdana" w:hAnsi="Verdana" w:cs="Verdana"/>
          <w:color w:val="252525"/>
          <w:sz w:val="20"/>
          <w:szCs w:val="20"/>
        </w:rPr>
      </w:pPr>
    </w:p>
    <w:p w14:paraId="3DBB631F" w14:textId="77777777" w:rsidR="007979F8" w:rsidRPr="007979F8" w:rsidRDefault="007979F8" w:rsidP="00FA6BF5">
      <w:pPr>
        <w:numPr>
          <w:ilvl w:val="0"/>
          <w:numId w:val="9"/>
        </w:numPr>
        <w:spacing w:line="360" w:lineRule="auto"/>
        <w:jc w:val="both"/>
        <w:rPr>
          <w:rFonts w:ascii="Verdana" w:eastAsia="Verdana" w:hAnsi="Verdana" w:cs="Verdana"/>
          <w:color w:val="252525"/>
          <w:sz w:val="20"/>
          <w:szCs w:val="20"/>
        </w:rPr>
      </w:pPr>
      <w:r>
        <w:rPr>
          <w:rFonts w:ascii="Verdana" w:hAnsi="Verdana"/>
          <w:sz w:val="20"/>
          <w:szCs w:val="20"/>
        </w:rPr>
        <w:t>La Fundación</w:t>
      </w:r>
      <w:r>
        <w:rPr>
          <w:rFonts w:ascii="Verdana" w:hAnsi="Verdana"/>
          <w:color w:val="252525"/>
          <w:sz w:val="20"/>
          <w:szCs w:val="20"/>
        </w:rPr>
        <w:t xml:space="preserve"> </w:t>
      </w:r>
      <w:r>
        <w:rPr>
          <w:rFonts w:ascii="Verdana" w:hAnsi="Verdana"/>
          <w:sz w:val="20"/>
          <w:szCs w:val="20"/>
        </w:rPr>
        <w:t>ProFuturo</w:t>
      </w:r>
      <w:r>
        <w:rPr>
          <w:rFonts w:ascii="Verdana" w:hAnsi="Verdana"/>
          <w:color w:val="252525"/>
          <w:sz w:val="20"/>
          <w:szCs w:val="20"/>
        </w:rPr>
        <w:t xml:space="preserve"> collaborera avec d'autres entités, organisations, institutions et entreprises des secteurs public et privé, ainsi qu'avec le troisième secteur, afin de développer des stratégies qui renforcent la collaboration avec les collectifs liés à la réalisation de ses objectifs.</w:t>
      </w:r>
    </w:p>
    <w:p w14:paraId="58D661DE" w14:textId="77777777" w:rsidR="007979F8" w:rsidRPr="007979F8" w:rsidRDefault="007979F8" w:rsidP="00FA6BF5">
      <w:pPr>
        <w:numPr>
          <w:ilvl w:val="0"/>
          <w:numId w:val="9"/>
        </w:numPr>
        <w:spacing w:line="360" w:lineRule="auto"/>
        <w:jc w:val="both"/>
        <w:rPr>
          <w:rFonts w:ascii="Verdana" w:eastAsia="Verdana" w:hAnsi="Verdana" w:cs="Verdana"/>
          <w:color w:val="252525"/>
          <w:sz w:val="20"/>
          <w:szCs w:val="20"/>
        </w:rPr>
      </w:pPr>
      <w:r>
        <w:rPr>
          <w:rFonts w:ascii="Verdana" w:hAnsi="Verdana"/>
          <w:color w:val="252525"/>
          <w:sz w:val="20"/>
          <w:szCs w:val="20"/>
        </w:rPr>
        <w:t>La Fundación cherchera, avec d'autres entités, des synergies d'échelle qui multiplient l'impact social de ses initiatives, sans compromettre son identité et les valeurs essentielles énoncées dans ses statuts.</w:t>
      </w:r>
    </w:p>
    <w:p w14:paraId="33757809" w14:textId="77777777" w:rsidR="007979F8" w:rsidRDefault="007979F8" w:rsidP="00AA76F0">
      <w:pPr>
        <w:spacing w:after="0" w:line="240" w:lineRule="auto"/>
        <w:jc w:val="both"/>
        <w:rPr>
          <w:rFonts w:ascii="Verdana" w:eastAsia="Verdana" w:hAnsi="Verdana" w:cs="Verdana"/>
          <w:color w:val="252525"/>
          <w:sz w:val="20"/>
          <w:szCs w:val="20"/>
        </w:rPr>
      </w:pPr>
    </w:p>
    <w:p w14:paraId="3C8ACACF" w14:textId="77777777" w:rsidR="007979F8" w:rsidRDefault="007979F8" w:rsidP="00FA6BF5">
      <w:pPr>
        <w:pStyle w:val="Ttulo3"/>
        <w:spacing w:line="360" w:lineRule="auto"/>
      </w:pPr>
      <w:bookmarkStart w:id="7" w:name="_Toc63093607"/>
      <w:r>
        <w:rPr>
          <w:sz w:val="24"/>
          <w:szCs w:val="24"/>
        </w:rPr>
        <w:t>Indépendance</w:t>
      </w:r>
      <w:bookmarkEnd w:id="7"/>
    </w:p>
    <w:p w14:paraId="3393435D" w14:textId="77777777" w:rsidR="007979F8" w:rsidRDefault="007979F8" w:rsidP="00FA6BF5">
      <w:pPr>
        <w:spacing w:after="0" w:line="360" w:lineRule="auto"/>
        <w:ind w:left="360" w:right="-20"/>
        <w:rPr>
          <w:rFonts w:ascii="Verdana" w:eastAsia="Verdana" w:hAnsi="Verdana" w:cs="Verdana"/>
          <w:b/>
          <w:bCs/>
          <w:color w:val="585858"/>
        </w:rPr>
      </w:pPr>
    </w:p>
    <w:p w14:paraId="338C0A4C" w14:textId="77777777" w:rsidR="006E721E" w:rsidRDefault="006E721E" w:rsidP="00FA6BF5">
      <w:pPr>
        <w:numPr>
          <w:ilvl w:val="0"/>
          <w:numId w:val="10"/>
        </w:numPr>
        <w:spacing w:line="360" w:lineRule="auto"/>
        <w:jc w:val="both"/>
        <w:rPr>
          <w:rFonts w:ascii="Verdana" w:eastAsia="Verdana" w:hAnsi="Verdana" w:cs="Verdana"/>
          <w:color w:val="252525"/>
          <w:sz w:val="20"/>
          <w:szCs w:val="20"/>
        </w:rPr>
      </w:pPr>
      <w:r>
        <w:rPr>
          <w:rFonts w:ascii="Verdana" w:hAnsi="Verdana"/>
          <w:sz w:val="20"/>
          <w:szCs w:val="20"/>
        </w:rPr>
        <w:t>La Fundación</w:t>
      </w:r>
      <w:r>
        <w:rPr>
          <w:rFonts w:ascii="Verdana" w:hAnsi="Verdana"/>
          <w:color w:val="252525"/>
          <w:sz w:val="20"/>
          <w:szCs w:val="20"/>
        </w:rPr>
        <w:t xml:space="preserve"> </w:t>
      </w:r>
      <w:r>
        <w:rPr>
          <w:rFonts w:ascii="Verdana" w:hAnsi="Verdana"/>
          <w:sz w:val="20"/>
          <w:szCs w:val="20"/>
        </w:rPr>
        <w:t>ProFuturo</w:t>
      </w:r>
      <w:r>
        <w:rPr>
          <w:rFonts w:ascii="Verdana" w:hAnsi="Verdana"/>
          <w:color w:val="252525"/>
          <w:sz w:val="20"/>
          <w:szCs w:val="20"/>
        </w:rPr>
        <w:t xml:space="preserve"> disposera des structures appropriées pour garantir son autonomie et son indépendance.</w:t>
      </w:r>
    </w:p>
    <w:p w14:paraId="1E73D257" w14:textId="77777777" w:rsidR="006E721E" w:rsidRDefault="006E721E" w:rsidP="00FA6BF5">
      <w:pPr>
        <w:numPr>
          <w:ilvl w:val="0"/>
          <w:numId w:val="10"/>
        </w:numPr>
        <w:spacing w:line="360" w:lineRule="auto"/>
        <w:jc w:val="both"/>
        <w:rPr>
          <w:rFonts w:ascii="Verdana" w:eastAsia="Verdana" w:hAnsi="Verdana" w:cs="Verdana"/>
          <w:color w:val="252525"/>
          <w:sz w:val="20"/>
          <w:szCs w:val="20"/>
        </w:rPr>
      </w:pPr>
      <w:r>
        <w:rPr>
          <w:rFonts w:ascii="Verdana" w:hAnsi="Verdana"/>
          <w:color w:val="252525"/>
          <w:sz w:val="20"/>
          <w:szCs w:val="20"/>
        </w:rPr>
        <w:t>La Fundación n'acceptera pas de contributions financières qui conditionnent la réalisation de ses objectifs, valeurs ou principes, ou qui compromettent la réalisation de ses buts.</w:t>
      </w:r>
    </w:p>
    <w:p w14:paraId="5C590714" w14:textId="77777777" w:rsidR="006E721E" w:rsidRDefault="006E721E" w:rsidP="00FA6BF5">
      <w:pPr>
        <w:numPr>
          <w:ilvl w:val="0"/>
          <w:numId w:val="10"/>
        </w:numPr>
        <w:spacing w:line="360" w:lineRule="auto"/>
        <w:jc w:val="both"/>
        <w:rPr>
          <w:rFonts w:ascii="Verdana" w:eastAsia="Verdana" w:hAnsi="Verdana" w:cs="Verdana"/>
          <w:color w:val="252525"/>
          <w:sz w:val="20"/>
          <w:szCs w:val="20"/>
        </w:rPr>
      </w:pPr>
      <w:r>
        <w:rPr>
          <w:rFonts w:ascii="Verdana" w:hAnsi="Verdana"/>
          <w:color w:val="252525"/>
          <w:sz w:val="20"/>
          <w:szCs w:val="20"/>
        </w:rPr>
        <w:t>Les employeurs et les employés doivent toujours respecter les principes d'action dans l'exercice de leurs responsabilités, indépendamment de leurs propres intérêts ou de ceux des autres.</w:t>
      </w:r>
    </w:p>
    <w:p w14:paraId="5E71824D" w14:textId="77777777" w:rsidR="006E721E" w:rsidRDefault="006E721E" w:rsidP="00AA76F0">
      <w:pPr>
        <w:spacing w:after="0" w:line="240" w:lineRule="auto"/>
        <w:jc w:val="both"/>
        <w:rPr>
          <w:rFonts w:ascii="Verdana" w:eastAsia="Verdana" w:hAnsi="Verdana" w:cs="Verdana"/>
          <w:color w:val="252525"/>
          <w:sz w:val="20"/>
          <w:szCs w:val="20"/>
        </w:rPr>
      </w:pPr>
    </w:p>
    <w:p w14:paraId="43A09D5D" w14:textId="77777777" w:rsidR="006E721E" w:rsidRPr="00D318F6" w:rsidRDefault="006E721E" w:rsidP="00D318F6">
      <w:pPr>
        <w:pStyle w:val="Ttulo3"/>
        <w:spacing w:line="360" w:lineRule="auto"/>
        <w:rPr>
          <w:sz w:val="24"/>
          <w:szCs w:val="24"/>
        </w:rPr>
      </w:pPr>
      <w:bookmarkStart w:id="8" w:name="_Toc63093608"/>
      <w:r>
        <w:rPr>
          <w:sz w:val="24"/>
          <w:szCs w:val="24"/>
        </w:rPr>
        <w:t>Planification et optimisation des recours</w:t>
      </w:r>
      <w:bookmarkEnd w:id="8"/>
    </w:p>
    <w:p w14:paraId="03C1C704" w14:textId="77777777" w:rsidR="00D318F6" w:rsidRPr="00D318F6" w:rsidRDefault="00D318F6" w:rsidP="00D318F6"/>
    <w:p w14:paraId="3BFC89D8" w14:textId="77777777" w:rsidR="006E721E" w:rsidRDefault="006E721E" w:rsidP="00FA6BF5">
      <w:pPr>
        <w:numPr>
          <w:ilvl w:val="0"/>
          <w:numId w:val="11"/>
        </w:numPr>
        <w:spacing w:line="360" w:lineRule="auto"/>
        <w:jc w:val="both"/>
        <w:rPr>
          <w:rFonts w:ascii="Verdana" w:eastAsia="Verdana" w:hAnsi="Verdana" w:cs="Verdana"/>
          <w:color w:val="252525"/>
          <w:sz w:val="20"/>
          <w:szCs w:val="20"/>
        </w:rPr>
      </w:pPr>
      <w:r>
        <w:rPr>
          <w:rFonts w:ascii="Verdana" w:hAnsi="Verdana"/>
          <w:sz w:val="20"/>
          <w:szCs w:val="20"/>
        </w:rPr>
        <w:t>La Fundación</w:t>
      </w:r>
      <w:r>
        <w:rPr>
          <w:rFonts w:ascii="Verdana" w:hAnsi="Verdana"/>
          <w:color w:val="252525"/>
          <w:sz w:val="20"/>
          <w:szCs w:val="20"/>
        </w:rPr>
        <w:t xml:space="preserve"> </w:t>
      </w:r>
      <w:r>
        <w:rPr>
          <w:rFonts w:ascii="Verdana" w:hAnsi="Verdana"/>
          <w:sz w:val="20"/>
          <w:szCs w:val="20"/>
        </w:rPr>
        <w:t>ProFuturo</w:t>
      </w:r>
      <w:r>
        <w:rPr>
          <w:rFonts w:ascii="Verdana" w:hAnsi="Verdana"/>
          <w:color w:val="252525"/>
          <w:sz w:val="20"/>
          <w:szCs w:val="20"/>
        </w:rPr>
        <w:t xml:space="preserve"> administrera ses recours de manière efficace, en cherchant à optimiser leur utilisation, et adoptera les mesures de contrôle de gestion nécessaires pour garantir qu'il en soit ainsi, toujours dans le respect des principes de transparence, de concurrence et d'objectivité définis pour le développement de son activité.</w:t>
      </w:r>
    </w:p>
    <w:p w14:paraId="6240EF72" w14:textId="77777777" w:rsidR="00AD2FB0" w:rsidRPr="00D318F6" w:rsidRDefault="00AD2FB0" w:rsidP="00D318F6">
      <w:pPr>
        <w:numPr>
          <w:ilvl w:val="0"/>
          <w:numId w:val="11"/>
        </w:numPr>
        <w:spacing w:line="360" w:lineRule="auto"/>
        <w:jc w:val="both"/>
        <w:rPr>
          <w:rFonts w:ascii="Verdana" w:eastAsia="Verdana" w:hAnsi="Verdana" w:cs="Verdana"/>
          <w:color w:val="252525"/>
          <w:sz w:val="20"/>
          <w:szCs w:val="20"/>
        </w:rPr>
      </w:pPr>
      <w:r>
        <w:rPr>
          <w:rFonts w:ascii="Verdana" w:hAnsi="Verdana"/>
          <w:color w:val="252525"/>
          <w:sz w:val="20"/>
          <w:szCs w:val="20"/>
        </w:rPr>
        <w:lastRenderedPageBreak/>
        <w:t xml:space="preserve">Les employés de la Fundación observeront à tout moment les mécanismes de planification, le suivi des objectifs et des indicateurs, et le contrôle des recours établis pour le développement des projets, approuvés par le comité de gestion de la Fundación </w:t>
      </w:r>
      <w:r>
        <w:rPr>
          <w:rFonts w:ascii="Verdana" w:hAnsi="Verdana"/>
          <w:sz w:val="20"/>
          <w:szCs w:val="20"/>
        </w:rPr>
        <w:t>ProFuturo</w:t>
      </w:r>
      <w:r>
        <w:rPr>
          <w:rFonts w:ascii="Verdana" w:hAnsi="Verdana"/>
          <w:color w:val="252525"/>
          <w:sz w:val="20"/>
          <w:szCs w:val="20"/>
        </w:rPr>
        <w:t xml:space="preserve"> et soumis au conseil d'administration.</w:t>
      </w:r>
    </w:p>
    <w:p w14:paraId="702EC94B" w14:textId="77777777" w:rsidR="00AD2FB0" w:rsidRDefault="00AD2FB0" w:rsidP="00AA76F0">
      <w:pPr>
        <w:spacing w:after="0" w:line="240" w:lineRule="auto"/>
        <w:ind w:right="-23"/>
        <w:rPr>
          <w:rFonts w:ascii="Verdana" w:eastAsia="Verdana" w:hAnsi="Verdana" w:cs="Verdana"/>
          <w:b/>
          <w:bCs/>
          <w:color w:val="585858"/>
        </w:rPr>
      </w:pPr>
    </w:p>
    <w:p w14:paraId="214EF0A2" w14:textId="703DCABD" w:rsidR="00E93F20" w:rsidRDefault="00AD2FB0" w:rsidP="00AA76F0">
      <w:pPr>
        <w:pStyle w:val="Ttulo3"/>
        <w:spacing w:line="360" w:lineRule="auto"/>
        <w:rPr>
          <w:sz w:val="24"/>
          <w:szCs w:val="24"/>
        </w:rPr>
      </w:pPr>
      <w:bookmarkStart w:id="9" w:name="_Toc63093609"/>
      <w:r>
        <w:rPr>
          <w:sz w:val="24"/>
          <w:szCs w:val="24"/>
        </w:rPr>
        <w:t>Responsabilité sociale</w:t>
      </w:r>
      <w:bookmarkEnd w:id="9"/>
    </w:p>
    <w:p w14:paraId="0D979672" w14:textId="77777777" w:rsidR="00AA76F0" w:rsidRPr="00AA76F0" w:rsidRDefault="00AA76F0" w:rsidP="00AA76F0"/>
    <w:p w14:paraId="6C7241ED" w14:textId="77777777" w:rsidR="00E93F20" w:rsidRDefault="00E93F20" w:rsidP="00FA6BF5">
      <w:pPr>
        <w:numPr>
          <w:ilvl w:val="0"/>
          <w:numId w:val="12"/>
        </w:numPr>
        <w:spacing w:line="360" w:lineRule="auto"/>
        <w:jc w:val="both"/>
        <w:rPr>
          <w:rFonts w:ascii="Verdana" w:eastAsia="Verdana" w:hAnsi="Verdana" w:cs="Verdana"/>
          <w:color w:val="252525"/>
          <w:sz w:val="20"/>
          <w:szCs w:val="20"/>
        </w:rPr>
      </w:pPr>
      <w:r>
        <w:rPr>
          <w:rFonts w:ascii="Verdana" w:hAnsi="Verdana"/>
          <w:sz w:val="20"/>
          <w:szCs w:val="20"/>
        </w:rPr>
        <w:t>La Fundación</w:t>
      </w:r>
      <w:r>
        <w:rPr>
          <w:rFonts w:ascii="Verdana" w:hAnsi="Verdana"/>
          <w:color w:val="252525"/>
          <w:sz w:val="20"/>
          <w:szCs w:val="20"/>
        </w:rPr>
        <w:t xml:space="preserve"> </w:t>
      </w:r>
      <w:r>
        <w:rPr>
          <w:rFonts w:ascii="Verdana" w:hAnsi="Verdana"/>
          <w:sz w:val="20"/>
          <w:szCs w:val="20"/>
        </w:rPr>
        <w:t>ProFuturo</w:t>
      </w:r>
      <w:r>
        <w:rPr>
          <w:rFonts w:ascii="Verdana" w:hAnsi="Verdana"/>
          <w:color w:val="252525"/>
          <w:sz w:val="20"/>
          <w:szCs w:val="20"/>
        </w:rPr>
        <w:t xml:space="preserve"> veillera à l'intérêt général de la société, en tenant compte de la situation socio-économique des sociétés où elle développe ses projets.</w:t>
      </w:r>
    </w:p>
    <w:p w14:paraId="76582172" w14:textId="77777777" w:rsidR="00AB2FE4" w:rsidRPr="002F1D63" w:rsidRDefault="00E93F20" w:rsidP="00AB2FE4">
      <w:pPr>
        <w:numPr>
          <w:ilvl w:val="0"/>
          <w:numId w:val="12"/>
        </w:numPr>
        <w:spacing w:line="360" w:lineRule="auto"/>
        <w:jc w:val="both"/>
        <w:rPr>
          <w:rFonts w:ascii="Verdana" w:eastAsia="Verdana" w:hAnsi="Verdana" w:cs="Verdana"/>
          <w:color w:val="252525"/>
          <w:sz w:val="20"/>
          <w:szCs w:val="20"/>
        </w:rPr>
      </w:pPr>
      <w:r>
        <w:rPr>
          <w:rFonts w:ascii="Verdana" w:hAnsi="Verdana"/>
          <w:color w:val="252525"/>
          <w:sz w:val="20"/>
          <w:szCs w:val="20"/>
        </w:rPr>
        <w:t>La Fundación encouragera, dans la mesure du possible, le progrès social, économique et environnemental des sociétés susmentionnées. Les bénéficiaires de ses activités peuvent être toute personne physique ou morale sans but lucratif, sans aucune discrimination et, en particulier :</w:t>
      </w:r>
    </w:p>
    <w:p w14:paraId="2E081876" w14:textId="77777777" w:rsidR="00AB2FE4" w:rsidRDefault="00AB2FE4" w:rsidP="004F3B93">
      <w:pPr>
        <w:numPr>
          <w:ilvl w:val="1"/>
          <w:numId w:val="42"/>
        </w:numPr>
        <w:spacing w:after="0"/>
        <w:ind w:left="1276" w:hanging="284"/>
        <w:jc w:val="both"/>
        <w:rPr>
          <w:rFonts w:ascii="Verdana" w:eastAsia="Verdana" w:hAnsi="Verdana" w:cs="Verdana"/>
          <w:color w:val="252525"/>
          <w:sz w:val="20"/>
          <w:szCs w:val="20"/>
        </w:rPr>
      </w:pPr>
      <w:r>
        <w:rPr>
          <w:rFonts w:ascii="Verdana" w:hAnsi="Verdana"/>
          <w:color w:val="252525"/>
          <w:sz w:val="20"/>
          <w:szCs w:val="20"/>
        </w:rPr>
        <w:t>Les enfants et les jeunes en cours de formation ;</w:t>
      </w:r>
    </w:p>
    <w:p w14:paraId="079F3F10" w14:textId="77777777" w:rsidR="004F3B93" w:rsidRPr="002F1D63" w:rsidRDefault="004F3B93" w:rsidP="004F3B93">
      <w:pPr>
        <w:spacing w:after="0"/>
        <w:ind w:left="1276"/>
        <w:jc w:val="both"/>
        <w:rPr>
          <w:rFonts w:ascii="Verdana" w:eastAsia="Verdana" w:hAnsi="Verdana" w:cs="Verdana"/>
          <w:color w:val="252525"/>
          <w:sz w:val="20"/>
          <w:szCs w:val="20"/>
        </w:rPr>
      </w:pPr>
    </w:p>
    <w:p w14:paraId="0342F446" w14:textId="77777777" w:rsidR="00AB2FE4" w:rsidRDefault="00AB2FE4" w:rsidP="004F3B93">
      <w:pPr>
        <w:numPr>
          <w:ilvl w:val="1"/>
          <w:numId w:val="42"/>
        </w:numPr>
        <w:spacing w:after="0"/>
        <w:ind w:left="1276" w:hanging="284"/>
        <w:jc w:val="both"/>
        <w:rPr>
          <w:rFonts w:ascii="Verdana" w:eastAsia="Verdana" w:hAnsi="Verdana" w:cs="Verdana"/>
          <w:color w:val="252525"/>
          <w:sz w:val="20"/>
          <w:szCs w:val="20"/>
        </w:rPr>
      </w:pPr>
      <w:r>
        <w:rPr>
          <w:rFonts w:ascii="Verdana" w:hAnsi="Verdana"/>
          <w:color w:val="252525"/>
          <w:sz w:val="20"/>
          <w:szCs w:val="20"/>
        </w:rPr>
        <w:t>Toute personne ou groupe de personnes appartenant à des collectifs défavorisés ou menacés d'exclusion sociale ;</w:t>
      </w:r>
    </w:p>
    <w:p w14:paraId="3AA1E265" w14:textId="77777777" w:rsidR="004F3B93" w:rsidRPr="002F1D63" w:rsidRDefault="004F3B93" w:rsidP="008323A3">
      <w:pPr>
        <w:spacing w:after="0"/>
        <w:jc w:val="both"/>
        <w:rPr>
          <w:rFonts w:ascii="Verdana" w:eastAsia="Verdana" w:hAnsi="Verdana" w:cs="Verdana"/>
          <w:color w:val="252525"/>
          <w:sz w:val="20"/>
          <w:szCs w:val="20"/>
        </w:rPr>
      </w:pPr>
    </w:p>
    <w:p w14:paraId="6F7702AD" w14:textId="77777777" w:rsidR="004F3B93" w:rsidRDefault="00AB2FE4" w:rsidP="002F1D63">
      <w:pPr>
        <w:numPr>
          <w:ilvl w:val="1"/>
          <w:numId w:val="42"/>
        </w:numPr>
        <w:spacing w:after="0"/>
        <w:ind w:left="1276" w:hanging="284"/>
        <w:jc w:val="both"/>
        <w:rPr>
          <w:rFonts w:ascii="Verdana" w:eastAsia="Verdana" w:hAnsi="Verdana" w:cs="Verdana"/>
          <w:color w:val="252525"/>
          <w:sz w:val="20"/>
          <w:szCs w:val="20"/>
        </w:rPr>
      </w:pPr>
      <w:r>
        <w:rPr>
          <w:rFonts w:ascii="Verdana" w:hAnsi="Verdana"/>
          <w:color w:val="252525"/>
          <w:sz w:val="20"/>
          <w:szCs w:val="20"/>
        </w:rPr>
        <w:t>Les adultes qui n'ont pas eu accès à une formation formelle ou informelle qui leur permet de développer des compétences techniques spécifiques et qui leur rend difficile l'accès au marché du travail à un âge plus avancé ;</w:t>
      </w:r>
    </w:p>
    <w:p w14:paraId="43AE8A5A" w14:textId="77777777" w:rsidR="004F3B93" w:rsidRDefault="004F3B93" w:rsidP="004F3B93">
      <w:pPr>
        <w:spacing w:after="0"/>
        <w:ind w:left="1276"/>
        <w:jc w:val="both"/>
        <w:rPr>
          <w:rFonts w:ascii="Verdana" w:eastAsia="Verdana" w:hAnsi="Verdana" w:cs="Verdana"/>
          <w:color w:val="252525"/>
          <w:sz w:val="20"/>
          <w:szCs w:val="20"/>
        </w:rPr>
      </w:pPr>
    </w:p>
    <w:p w14:paraId="19FE80EE" w14:textId="77777777" w:rsidR="006E721E" w:rsidRPr="004F3B93" w:rsidRDefault="00AB2FE4" w:rsidP="004F3B93">
      <w:pPr>
        <w:numPr>
          <w:ilvl w:val="1"/>
          <w:numId w:val="42"/>
        </w:numPr>
        <w:spacing w:after="0"/>
        <w:ind w:left="1276" w:hanging="284"/>
        <w:jc w:val="both"/>
        <w:rPr>
          <w:rFonts w:ascii="Verdana" w:eastAsia="Verdana" w:hAnsi="Verdana" w:cs="Verdana"/>
          <w:color w:val="252525"/>
          <w:sz w:val="20"/>
          <w:szCs w:val="20"/>
        </w:rPr>
      </w:pPr>
      <w:r>
        <w:rPr>
          <w:rFonts w:ascii="Verdana" w:hAnsi="Verdana"/>
          <w:color w:val="252525"/>
          <w:sz w:val="20"/>
          <w:szCs w:val="20"/>
        </w:rPr>
        <w:t>Organisations non gouvernementales ou entités dans les pays en développement qui promeuvent ou réalisent des activités et des projets éducatifs et/ou qui visent à améliorer les conditions éducatives et sociales qui permettent le développement des personnes.</w:t>
      </w:r>
    </w:p>
    <w:p w14:paraId="53A4E2F5" w14:textId="77777777" w:rsidR="00AF2D9E" w:rsidRDefault="00AF2D9E" w:rsidP="00D318F6">
      <w:pPr>
        <w:spacing w:line="360" w:lineRule="auto"/>
        <w:jc w:val="both"/>
        <w:rPr>
          <w:rFonts w:ascii="Verdana" w:eastAsia="Verdana" w:hAnsi="Verdana" w:cs="Verdana"/>
          <w:color w:val="252525"/>
          <w:sz w:val="20"/>
          <w:szCs w:val="20"/>
        </w:rPr>
      </w:pPr>
    </w:p>
    <w:p w14:paraId="40FD7929" w14:textId="77777777" w:rsidR="00EC13F1" w:rsidRDefault="00EC13F1" w:rsidP="00D318F6">
      <w:pPr>
        <w:spacing w:line="360" w:lineRule="auto"/>
        <w:jc w:val="both"/>
        <w:rPr>
          <w:rFonts w:ascii="Verdana" w:eastAsia="Verdana" w:hAnsi="Verdana" w:cs="Verdana"/>
          <w:color w:val="252525"/>
          <w:sz w:val="20"/>
          <w:szCs w:val="20"/>
        </w:rPr>
      </w:pPr>
    </w:p>
    <w:p w14:paraId="571DF7A1" w14:textId="77777777" w:rsidR="00EC13F1" w:rsidRDefault="00EC13F1" w:rsidP="00D318F6">
      <w:pPr>
        <w:spacing w:line="360" w:lineRule="auto"/>
        <w:jc w:val="both"/>
        <w:rPr>
          <w:rFonts w:ascii="Verdana" w:eastAsia="Verdana" w:hAnsi="Verdana" w:cs="Verdana"/>
          <w:color w:val="252525"/>
          <w:sz w:val="20"/>
          <w:szCs w:val="20"/>
        </w:rPr>
      </w:pPr>
    </w:p>
    <w:p w14:paraId="33B1BE3F" w14:textId="77777777" w:rsidR="00EC13F1" w:rsidRPr="00AF2D9E" w:rsidRDefault="00EC13F1" w:rsidP="00D318F6">
      <w:pPr>
        <w:spacing w:line="360" w:lineRule="auto"/>
        <w:jc w:val="both"/>
        <w:rPr>
          <w:rFonts w:ascii="Verdana" w:eastAsia="Verdana" w:hAnsi="Verdana" w:cs="Verdana"/>
          <w:color w:val="252525"/>
          <w:sz w:val="20"/>
          <w:szCs w:val="20"/>
        </w:rPr>
      </w:pPr>
    </w:p>
    <w:p w14:paraId="77A3A931" w14:textId="77777777" w:rsidR="00662489" w:rsidRPr="00D318F6" w:rsidRDefault="00662489" w:rsidP="00FA6BF5">
      <w:pPr>
        <w:pStyle w:val="Ttulo3"/>
        <w:spacing w:line="360" w:lineRule="auto"/>
        <w:rPr>
          <w:sz w:val="24"/>
          <w:szCs w:val="24"/>
        </w:rPr>
      </w:pPr>
      <w:bookmarkStart w:id="10" w:name="_Toc63093610"/>
      <w:r>
        <w:rPr>
          <w:sz w:val="24"/>
          <w:szCs w:val="24"/>
        </w:rPr>
        <w:lastRenderedPageBreak/>
        <w:t>Planification et suivi de l'activité</w:t>
      </w:r>
      <w:bookmarkEnd w:id="10"/>
    </w:p>
    <w:p w14:paraId="5C9EB4FC" w14:textId="77777777" w:rsidR="00AF2D9E" w:rsidRDefault="00AF2D9E" w:rsidP="00FA6BF5">
      <w:pPr>
        <w:spacing w:line="360" w:lineRule="auto"/>
        <w:jc w:val="both"/>
        <w:rPr>
          <w:rFonts w:ascii="Verdana" w:eastAsia="Verdana" w:hAnsi="Verdana" w:cs="Verdana"/>
          <w:color w:val="252525"/>
          <w:sz w:val="20"/>
          <w:szCs w:val="20"/>
        </w:rPr>
      </w:pPr>
    </w:p>
    <w:p w14:paraId="4F920EDF" w14:textId="77777777" w:rsidR="00662489" w:rsidRPr="00662489" w:rsidRDefault="00662489" w:rsidP="00FA6BF5">
      <w:pPr>
        <w:numPr>
          <w:ilvl w:val="0"/>
          <w:numId w:val="13"/>
        </w:numPr>
        <w:spacing w:line="360" w:lineRule="auto"/>
        <w:ind w:left="709"/>
        <w:jc w:val="both"/>
        <w:rPr>
          <w:rFonts w:ascii="Verdana" w:eastAsia="Verdana" w:hAnsi="Verdana" w:cs="Verdana"/>
          <w:color w:val="252525"/>
          <w:sz w:val="20"/>
          <w:szCs w:val="20"/>
        </w:rPr>
      </w:pPr>
      <w:r>
        <w:rPr>
          <w:rFonts w:ascii="Verdana" w:hAnsi="Verdana"/>
          <w:sz w:val="20"/>
          <w:szCs w:val="20"/>
        </w:rPr>
        <w:t>La Fundación</w:t>
      </w:r>
      <w:r>
        <w:rPr>
          <w:rFonts w:ascii="Verdana" w:hAnsi="Verdana"/>
          <w:color w:val="252525"/>
          <w:sz w:val="20"/>
          <w:szCs w:val="20"/>
        </w:rPr>
        <w:t xml:space="preserve"> </w:t>
      </w:r>
      <w:r>
        <w:rPr>
          <w:rFonts w:ascii="Verdana" w:hAnsi="Verdana"/>
          <w:sz w:val="20"/>
          <w:szCs w:val="20"/>
        </w:rPr>
        <w:t>ProFuturo</w:t>
      </w:r>
      <w:r>
        <w:rPr>
          <w:rFonts w:ascii="Verdana" w:hAnsi="Verdana"/>
          <w:color w:val="252525"/>
          <w:sz w:val="20"/>
          <w:szCs w:val="20"/>
        </w:rPr>
        <w:t xml:space="preserve"> renforcera sa stabilité, sa flexibilité et sa culture organisationnelle grâce à une planification à long terme et le suivi des objectifs et des indicateurs établis pour chaque projet particulier.</w:t>
      </w:r>
    </w:p>
    <w:p w14:paraId="31516D5C" w14:textId="77777777" w:rsidR="00662489" w:rsidRDefault="00662489" w:rsidP="00FA6BF5">
      <w:pPr>
        <w:numPr>
          <w:ilvl w:val="0"/>
          <w:numId w:val="13"/>
        </w:numPr>
        <w:spacing w:line="360" w:lineRule="auto"/>
        <w:ind w:left="709"/>
        <w:jc w:val="both"/>
        <w:rPr>
          <w:rFonts w:ascii="Verdana" w:eastAsia="Verdana" w:hAnsi="Verdana" w:cs="Verdana"/>
          <w:color w:val="252525"/>
          <w:sz w:val="20"/>
          <w:szCs w:val="20"/>
        </w:rPr>
      </w:pPr>
      <w:r>
        <w:rPr>
          <w:rFonts w:ascii="Verdana" w:hAnsi="Verdana"/>
          <w:color w:val="252525"/>
          <w:sz w:val="20"/>
          <w:szCs w:val="20"/>
        </w:rPr>
        <w:t>Le conseil d'administration approuvera les plans d'action globaux qui guideront les activités de la Fondation afin d'atteindre ses objectifs plus efficacement.</w:t>
      </w:r>
    </w:p>
    <w:p w14:paraId="0B73488B" w14:textId="77777777" w:rsidR="00AA76F0" w:rsidRDefault="00AA76F0" w:rsidP="00AA76F0">
      <w:pPr>
        <w:spacing w:line="360" w:lineRule="auto"/>
        <w:ind w:left="709"/>
        <w:jc w:val="both"/>
        <w:rPr>
          <w:rFonts w:ascii="Verdana" w:eastAsia="Verdana" w:hAnsi="Verdana" w:cs="Verdana"/>
          <w:color w:val="252525"/>
          <w:sz w:val="20"/>
          <w:szCs w:val="20"/>
        </w:rPr>
      </w:pPr>
    </w:p>
    <w:p w14:paraId="0F5DFF09" w14:textId="77777777" w:rsidR="00D318F6" w:rsidRPr="00D318F6" w:rsidRDefault="00D318F6" w:rsidP="00D318F6">
      <w:pPr>
        <w:pStyle w:val="Ttulo3"/>
        <w:rPr>
          <w:sz w:val="24"/>
          <w:szCs w:val="24"/>
        </w:rPr>
      </w:pPr>
      <w:bookmarkStart w:id="11" w:name="_Toc63093611"/>
      <w:r>
        <w:rPr>
          <w:sz w:val="24"/>
          <w:szCs w:val="24"/>
        </w:rPr>
        <w:t>Principes d'action</w:t>
      </w:r>
      <w:bookmarkEnd w:id="11"/>
    </w:p>
    <w:p w14:paraId="240DB3F1" w14:textId="77777777" w:rsidR="00097ED5" w:rsidRDefault="00097ED5" w:rsidP="00FA6BF5">
      <w:pPr>
        <w:spacing w:line="360" w:lineRule="auto"/>
        <w:rPr>
          <w:rFonts w:ascii="Verdana" w:eastAsia="Verdana" w:hAnsi="Verdana" w:cs="Verdana"/>
          <w:sz w:val="20"/>
          <w:szCs w:val="20"/>
        </w:rPr>
      </w:pPr>
    </w:p>
    <w:p w14:paraId="3CBCFCD1" w14:textId="77777777" w:rsidR="00097ED5" w:rsidRDefault="00097ED5" w:rsidP="00FA6BF5">
      <w:pPr>
        <w:spacing w:line="360" w:lineRule="auto"/>
        <w:jc w:val="both"/>
        <w:rPr>
          <w:rFonts w:ascii="Verdana" w:eastAsia="Verdana" w:hAnsi="Verdana" w:cs="Verdana"/>
          <w:sz w:val="20"/>
          <w:szCs w:val="20"/>
        </w:rPr>
      </w:pPr>
      <w:r>
        <w:rPr>
          <w:rFonts w:ascii="Verdana" w:hAnsi="Verdana"/>
          <w:sz w:val="20"/>
          <w:szCs w:val="20"/>
        </w:rPr>
        <w:t>Les principes d'action de la Fundación ProFuturo sont assumés et respectés par son conseil d'administration et ses employés, font partie intégrante de ses accords de collaboration et de ses contrats avec des tiers, et sont révélés à la société par les propres moyens d'accès à l'information de la Fundación.</w:t>
      </w:r>
    </w:p>
    <w:p w14:paraId="393BB6B7" w14:textId="77777777" w:rsidR="00662489" w:rsidRDefault="00662489" w:rsidP="00FA6BF5">
      <w:pPr>
        <w:spacing w:line="360" w:lineRule="auto"/>
        <w:rPr>
          <w:rFonts w:ascii="Verdana" w:eastAsia="Verdana" w:hAnsi="Verdana" w:cs="Verdana"/>
          <w:sz w:val="20"/>
          <w:szCs w:val="20"/>
        </w:rPr>
      </w:pPr>
    </w:p>
    <w:p w14:paraId="42DD6DB0" w14:textId="77777777" w:rsidR="00AF2D9E" w:rsidRPr="004F7839" w:rsidRDefault="00AF2D9E" w:rsidP="00FA6BF5">
      <w:pPr>
        <w:pStyle w:val="Ttulo1"/>
        <w:spacing w:line="360" w:lineRule="auto"/>
      </w:pPr>
      <w:bookmarkStart w:id="12" w:name="_Toc63093612"/>
      <w:r>
        <w:rPr>
          <w:color w:val="1F497D" w:themeColor="text2"/>
        </w:rPr>
        <w:t>CHAPITRE II : ORGANISMES DE LA FONDATION</w:t>
      </w:r>
      <w:bookmarkEnd w:id="12"/>
    </w:p>
    <w:p w14:paraId="43C5BF4C" w14:textId="77777777" w:rsidR="00AF2D9E" w:rsidRPr="004F7839" w:rsidRDefault="00AF2D9E" w:rsidP="00FA6BF5">
      <w:pPr>
        <w:spacing w:after="0" w:line="360" w:lineRule="auto"/>
        <w:rPr>
          <w:sz w:val="24"/>
          <w:szCs w:val="24"/>
        </w:rPr>
      </w:pPr>
    </w:p>
    <w:p w14:paraId="14488F98" w14:textId="77777777" w:rsidR="00AF2D9E" w:rsidRPr="00D318F6" w:rsidRDefault="00AF2D9E" w:rsidP="00FA6BF5">
      <w:pPr>
        <w:pStyle w:val="Ttulo3"/>
        <w:spacing w:line="360" w:lineRule="auto"/>
        <w:rPr>
          <w:sz w:val="24"/>
          <w:szCs w:val="24"/>
        </w:rPr>
      </w:pPr>
      <w:bookmarkStart w:id="13" w:name="_Toc63093613"/>
      <w:r>
        <w:rPr>
          <w:sz w:val="24"/>
          <w:szCs w:val="24"/>
        </w:rPr>
        <w:t>Comportement éthique</w:t>
      </w:r>
      <w:bookmarkEnd w:id="13"/>
    </w:p>
    <w:p w14:paraId="3EB96A8C" w14:textId="77777777" w:rsidR="00AF2D9E" w:rsidRDefault="00AF2D9E" w:rsidP="00FA6BF5">
      <w:pPr>
        <w:spacing w:line="360" w:lineRule="auto"/>
        <w:rPr>
          <w:rFonts w:ascii="Verdana" w:eastAsia="Verdana" w:hAnsi="Verdana" w:cs="Verdana"/>
          <w:sz w:val="20"/>
          <w:szCs w:val="20"/>
        </w:rPr>
      </w:pPr>
    </w:p>
    <w:p w14:paraId="6A395CC4" w14:textId="77777777" w:rsidR="00AF2D9E" w:rsidRPr="00AF2D9E" w:rsidRDefault="00AF2D9E" w:rsidP="00FA6BF5">
      <w:pPr>
        <w:numPr>
          <w:ilvl w:val="0"/>
          <w:numId w:val="15"/>
        </w:numPr>
        <w:spacing w:line="360" w:lineRule="auto"/>
        <w:jc w:val="both"/>
        <w:rPr>
          <w:rFonts w:ascii="Verdana" w:eastAsia="Verdana" w:hAnsi="Verdana" w:cs="Verdana"/>
          <w:color w:val="252525"/>
          <w:sz w:val="20"/>
          <w:szCs w:val="20"/>
        </w:rPr>
      </w:pPr>
      <w:r>
        <w:rPr>
          <w:rFonts w:ascii="Verdana" w:hAnsi="Verdana"/>
          <w:color w:val="252525"/>
          <w:sz w:val="20"/>
          <w:szCs w:val="20"/>
        </w:rPr>
        <w:t>Le respect de l'éthique inspirera les actions des organismes de la Fundación.</w:t>
      </w:r>
    </w:p>
    <w:p w14:paraId="35A8B83A" w14:textId="77777777" w:rsidR="00AF2D9E" w:rsidRPr="00AF2D9E" w:rsidRDefault="00AF2D9E" w:rsidP="00FA6BF5">
      <w:pPr>
        <w:numPr>
          <w:ilvl w:val="0"/>
          <w:numId w:val="15"/>
        </w:numPr>
        <w:spacing w:line="360" w:lineRule="auto"/>
        <w:jc w:val="both"/>
        <w:rPr>
          <w:rFonts w:ascii="Verdana" w:eastAsia="Verdana" w:hAnsi="Verdana" w:cs="Verdana"/>
          <w:color w:val="252525"/>
          <w:sz w:val="20"/>
          <w:szCs w:val="20"/>
        </w:rPr>
      </w:pPr>
      <w:r>
        <w:rPr>
          <w:rFonts w:ascii="Verdana" w:hAnsi="Verdana"/>
          <w:color w:val="252525"/>
          <w:sz w:val="20"/>
          <w:szCs w:val="20"/>
        </w:rPr>
        <w:t>Un comportement éthique implique de la diligence, de la bonne foi et la primauté des intérêts de la Fundación.</w:t>
      </w:r>
    </w:p>
    <w:p w14:paraId="24B04790" w14:textId="77777777" w:rsidR="00AF2D9E" w:rsidRDefault="00AF2D9E" w:rsidP="00FA6BF5">
      <w:pPr>
        <w:spacing w:line="360" w:lineRule="auto"/>
        <w:rPr>
          <w:rFonts w:ascii="Verdana" w:eastAsia="Verdana" w:hAnsi="Verdana" w:cs="Verdana"/>
          <w:sz w:val="20"/>
          <w:szCs w:val="20"/>
        </w:rPr>
      </w:pPr>
    </w:p>
    <w:p w14:paraId="19B62586" w14:textId="77777777" w:rsidR="00AF2D9E" w:rsidRPr="00D318F6" w:rsidRDefault="00AF2D9E" w:rsidP="00FA6BF5">
      <w:pPr>
        <w:pStyle w:val="Ttulo3"/>
        <w:spacing w:line="360" w:lineRule="auto"/>
        <w:rPr>
          <w:sz w:val="24"/>
          <w:szCs w:val="24"/>
        </w:rPr>
      </w:pPr>
      <w:bookmarkStart w:id="14" w:name="_Toc63093614"/>
      <w:r>
        <w:rPr>
          <w:sz w:val="24"/>
          <w:szCs w:val="24"/>
        </w:rPr>
        <w:t>Respect des principes juridiques</w:t>
      </w:r>
      <w:bookmarkEnd w:id="14"/>
    </w:p>
    <w:p w14:paraId="7BCA40B8" w14:textId="77777777" w:rsidR="00AF2D9E" w:rsidRDefault="00AF2D9E" w:rsidP="00FA6BF5">
      <w:pPr>
        <w:spacing w:line="360" w:lineRule="auto"/>
        <w:rPr>
          <w:rFonts w:ascii="Verdana" w:eastAsia="Verdana" w:hAnsi="Verdana" w:cs="Verdana"/>
          <w:sz w:val="20"/>
          <w:szCs w:val="20"/>
        </w:rPr>
      </w:pPr>
    </w:p>
    <w:p w14:paraId="1921D825" w14:textId="06E38D99" w:rsidR="00AF2D9E" w:rsidRPr="00AF2D9E" w:rsidRDefault="00AF2D9E" w:rsidP="00FA6BF5">
      <w:pPr>
        <w:numPr>
          <w:ilvl w:val="0"/>
          <w:numId w:val="16"/>
        </w:numPr>
        <w:spacing w:line="360" w:lineRule="auto"/>
        <w:jc w:val="both"/>
        <w:rPr>
          <w:rFonts w:ascii="Verdana" w:eastAsia="Verdana" w:hAnsi="Verdana" w:cs="Verdana"/>
          <w:color w:val="252525"/>
          <w:sz w:val="20"/>
          <w:szCs w:val="20"/>
        </w:rPr>
      </w:pPr>
      <w:r>
        <w:rPr>
          <w:rFonts w:ascii="Verdana" w:hAnsi="Verdana"/>
          <w:color w:val="252525"/>
          <w:sz w:val="20"/>
          <w:szCs w:val="20"/>
        </w:rPr>
        <w:lastRenderedPageBreak/>
        <w:t xml:space="preserve">Tous les organes de la Fundación </w:t>
      </w:r>
      <w:r>
        <w:rPr>
          <w:rFonts w:ascii="Verdana" w:hAnsi="Verdana"/>
          <w:sz w:val="20"/>
          <w:szCs w:val="20"/>
        </w:rPr>
        <w:t>ProFuturo</w:t>
      </w:r>
      <w:r>
        <w:rPr>
          <w:rFonts w:ascii="Verdana" w:hAnsi="Verdana"/>
          <w:color w:val="252525"/>
          <w:sz w:val="20"/>
          <w:szCs w:val="20"/>
        </w:rPr>
        <w:t xml:space="preserve"> respecteront les règlements applicables.</w:t>
      </w:r>
    </w:p>
    <w:p w14:paraId="12277284" w14:textId="67789E5B" w:rsidR="00FD1739" w:rsidRPr="00AA76F0" w:rsidRDefault="00AF2D9E" w:rsidP="00FD1739">
      <w:pPr>
        <w:numPr>
          <w:ilvl w:val="0"/>
          <w:numId w:val="16"/>
        </w:numPr>
        <w:spacing w:line="360" w:lineRule="auto"/>
        <w:jc w:val="both"/>
        <w:rPr>
          <w:rFonts w:ascii="Verdana" w:eastAsia="Verdana" w:hAnsi="Verdana" w:cs="Verdana"/>
          <w:color w:val="252525"/>
          <w:sz w:val="20"/>
          <w:szCs w:val="20"/>
        </w:rPr>
      </w:pPr>
      <w:r>
        <w:rPr>
          <w:rFonts w:ascii="Verdana" w:hAnsi="Verdana"/>
          <w:color w:val="252525"/>
          <w:sz w:val="20"/>
          <w:szCs w:val="20"/>
        </w:rPr>
        <w:t>Les organismes accorderont un traitement juste et équitable à tous ceux qui peuvent être affectés par leurs actions, sans faire de différence pour des raisons de naissance, de race, de sexe, de religion, de handicap, d'opinion ou de toute autre condition ou circonstance personnelle ou sociale.</w:t>
      </w:r>
    </w:p>
    <w:p w14:paraId="0E60F4CB" w14:textId="77777777" w:rsidR="00FD1739" w:rsidRPr="00FD1739" w:rsidRDefault="00FD1739" w:rsidP="00FD1739"/>
    <w:p w14:paraId="389BC41F" w14:textId="77777777" w:rsidR="00891BFE" w:rsidRPr="00B31D0F" w:rsidRDefault="00891BFE" w:rsidP="00FA6BF5">
      <w:pPr>
        <w:pStyle w:val="Ttulo2"/>
        <w:spacing w:line="360" w:lineRule="auto"/>
        <w:rPr>
          <w:color w:val="1F497D" w:themeColor="text2"/>
        </w:rPr>
      </w:pPr>
      <w:bookmarkStart w:id="15" w:name="_Toc63093615"/>
      <w:r>
        <w:rPr>
          <w:color w:val="1F497D" w:themeColor="text2"/>
        </w:rPr>
        <w:t>Section 1 : LE CONSEIL D'ADMINISTRATION</w:t>
      </w:r>
      <w:bookmarkEnd w:id="15"/>
    </w:p>
    <w:p w14:paraId="4ABFB1D4" w14:textId="77777777" w:rsidR="00891BFE" w:rsidRPr="004F7839" w:rsidRDefault="00891BFE" w:rsidP="00FA6BF5">
      <w:pPr>
        <w:spacing w:after="0" w:line="360" w:lineRule="auto"/>
        <w:rPr>
          <w:sz w:val="24"/>
          <w:szCs w:val="24"/>
        </w:rPr>
      </w:pPr>
    </w:p>
    <w:p w14:paraId="3715E051" w14:textId="77777777" w:rsidR="00891BFE" w:rsidRPr="001E26BB" w:rsidRDefault="00891BFE" w:rsidP="00FA6BF5">
      <w:pPr>
        <w:pStyle w:val="Ttulo3"/>
        <w:spacing w:line="360" w:lineRule="auto"/>
        <w:rPr>
          <w:sz w:val="24"/>
          <w:szCs w:val="24"/>
        </w:rPr>
      </w:pPr>
      <w:bookmarkStart w:id="16" w:name="_Toc63093616"/>
      <w:r>
        <w:rPr>
          <w:sz w:val="24"/>
          <w:szCs w:val="24"/>
        </w:rPr>
        <w:t>Caractère, composition et compétence</w:t>
      </w:r>
      <w:bookmarkEnd w:id="16"/>
    </w:p>
    <w:p w14:paraId="5D4B5625" w14:textId="77777777" w:rsidR="00AF2D9E" w:rsidRDefault="00AF2D9E" w:rsidP="00FA6BF5">
      <w:pPr>
        <w:spacing w:line="360" w:lineRule="auto"/>
        <w:rPr>
          <w:rFonts w:ascii="Verdana" w:eastAsia="Verdana" w:hAnsi="Verdana" w:cs="Verdana"/>
          <w:sz w:val="20"/>
          <w:szCs w:val="20"/>
        </w:rPr>
      </w:pPr>
    </w:p>
    <w:p w14:paraId="2E34B7AA" w14:textId="77777777" w:rsidR="00891BFE" w:rsidRDefault="00891BFE" w:rsidP="00FA6BF5">
      <w:pPr>
        <w:numPr>
          <w:ilvl w:val="0"/>
          <w:numId w:val="20"/>
        </w:numPr>
        <w:spacing w:line="360" w:lineRule="auto"/>
        <w:jc w:val="both"/>
        <w:rPr>
          <w:rFonts w:ascii="Verdana" w:eastAsia="Verdana" w:hAnsi="Verdana" w:cs="Verdana"/>
          <w:sz w:val="20"/>
          <w:szCs w:val="20"/>
        </w:rPr>
      </w:pPr>
      <w:r>
        <w:rPr>
          <w:rFonts w:ascii="Verdana" w:hAnsi="Verdana"/>
          <w:sz w:val="20"/>
          <w:szCs w:val="20"/>
        </w:rPr>
        <w:t>La représentation, le gouvernement et l'administration de la Fundación ProFuturo correspondent au conseil d'administration nommé conformément à ses statuts, qui agira conformément aux règles qui y sont contenues et aux dispositions de la loi. Elle peut être assistée par un comité consultatif, qui l'aidera à prendre des décisions.</w:t>
      </w:r>
    </w:p>
    <w:p w14:paraId="3776AFA7" w14:textId="77777777" w:rsidR="00041279" w:rsidRPr="00041279" w:rsidRDefault="00041279" w:rsidP="00FA6BF5">
      <w:pPr>
        <w:numPr>
          <w:ilvl w:val="0"/>
          <w:numId w:val="20"/>
        </w:numPr>
        <w:spacing w:line="360" w:lineRule="auto"/>
        <w:jc w:val="both"/>
        <w:rPr>
          <w:rFonts w:ascii="Verdana" w:eastAsia="Verdana" w:hAnsi="Verdana" w:cs="Verdana"/>
          <w:sz w:val="20"/>
          <w:szCs w:val="20"/>
        </w:rPr>
      </w:pPr>
      <w:r>
        <w:rPr>
          <w:rFonts w:ascii="Verdana" w:hAnsi="Verdana"/>
          <w:sz w:val="20"/>
          <w:szCs w:val="20"/>
        </w:rPr>
        <w:t>La compétence du conseil d'administration s'étend à tous les actes et affaires juridiques concernant la représentation et la gouvernance de la Fundación, ainsi que la libre administration et disposition de tous les biens qui composent son patrimoine, ses revenus et ses produits ; l'exercice de tous ses droits et actions ; l'interprétation des statuts de la Fundación ProFuturo et la résolution de tous les incidents juridiques qui peuvent survenir et, en particulier, la réalisation de l’objectif de la fondation, toujours sans préjudice des pouvoirs attribués au protectorat par la législation en vigueur.</w:t>
      </w:r>
    </w:p>
    <w:p w14:paraId="5F3D6AAA" w14:textId="77777777" w:rsidR="00041279" w:rsidRDefault="00041279" w:rsidP="00FA6BF5">
      <w:pPr>
        <w:spacing w:line="360" w:lineRule="auto"/>
        <w:jc w:val="both"/>
        <w:rPr>
          <w:rFonts w:ascii="Verdana" w:eastAsia="Verdana" w:hAnsi="Verdana" w:cs="Verdana"/>
          <w:sz w:val="20"/>
          <w:szCs w:val="20"/>
        </w:rPr>
      </w:pPr>
    </w:p>
    <w:p w14:paraId="44DC39CC" w14:textId="77777777" w:rsidR="00EC13F1" w:rsidRDefault="00EC13F1" w:rsidP="00FA6BF5">
      <w:pPr>
        <w:spacing w:line="360" w:lineRule="auto"/>
        <w:jc w:val="both"/>
        <w:rPr>
          <w:rFonts w:ascii="Verdana" w:eastAsia="Verdana" w:hAnsi="Verdana" w:cs="Verdana"/>
          <w:sz w:val="20"/>
          <w:szCs w:val="20"/>
        </w:rPr>
      </w:pPr>
    </w:p>
    <w:p w14:paraId="4FA228D1" w14:textId="77777777" w:rsidR="00EC13F1" w:rsidRDefault="00EC13F1" w:rsidP="00FA6BF5">
      <w:pPr>
        <w:spacing w:line="360" w:lineRule="auto"/>
        <w:jc w:val="both"/>
        <w:rPr>
          <w:rFonts w:ascii="Verdana" w:eastAsia="Verdana" w:hAnsi="Verdana" w:cs="Verdana"/>
          <w:sz w:val="20"/>
          <w:szCs w:val="20"/>
        </w:rPr>
      </w:pPr>
    </w:p>
    <w:p w14:paraId="5231E328" w14:textId="77777777" w:rsidR="00041279" w:rsidRPr="00B31D0F" w:rsidRDefault="00041279" w:rsidP="00FA6BF5">
      <w:pPr>
        <w:pStyle w:val="Ttulo2"/>
        <w:spacing w:line="360" w:lineRule="auto"/>
        <w:rPr>
          <w:color w:val="1F497D" w:themeColor="text2"/>
        </w:rPr>
      </w:pPr>
      <w:bookmarkStart w:id="17" w:name="_Toc63093617"/>
      <w:r>
        <w:rPr>
          <w:color w:val="1F497D" w:themeColor="text2"/>
        </w:rPr>
        <w:lastRenderedPageBreak/>
        <w:t>Section 2 : LES EMPLOYEURS</w:t>
      </w:r>
      <w:bookmarkEnd w:id="17"/>
    </w:p>
    <w:p w14:paraId="5EE468D8" w14:textId="77777777" w:rsidR="00041279" w:rsidRDefault="00041279" w:rsidP="00FA6BF5">
      <w:pPr>
        <w:spacing w:line="360" w:lineRule="auto"/>
        <w:jc w:val="both"/>
        <w:rPr>
          <w:rFonts w:ascii="Verdana" w:eastAsia="Verdana" w:hAnsi="Verdana" w:cs="Verdana"/>
          <w:sz w:val="20"/>
          <w:szCs w:val="20"/>
        </w:rPr>
      </w:pPr>
    </w:p>
    <w:p w14:paraId="7B971536" w14:textId="77777777" w:rsidR="00041279" w:rsidRPr="001E26BB" w:rsidRDefault="008F4628" w:rsidP="00FA6BF5">
      <w:pPr>
        <w:pStyle w:val="Ttulo3"/>
        <w:spacing w:line="360" w:lineRule="auto"/>
        <w:rPr>
          <w:sz w:val="24"/>
          <w:szCs w:val="24"/>
        </w:rPr>
      </w:pPr>
      <w:bookmarkStart w:id="18" w:name="_Toc63093618"/>
      <w:r>
        <w:rPr>
          <w:sz w:val="24"/>
          <w:szCs w:val="24"/>
        </w:rPr>
        <w:t>Composition</w:t>
      </w:r>
      <w:bookmarkEnd w:id="18"/>
    </w:p>
    <w:p w14:paraId="6E15A449" w14:textId="77777777" w:rsidR="00041279" w:rsidRPr="00041279" w:rsidRDefault="00041279" w:rsidP="00FA6BF5">
      <w:pPr>
        <w:spacing w:after="0" w:line="360" w:lineRule="auto"/>
        <w:ind w:right="-20"/>
        <w:rPr>
          <w:rFonts w:ascii="Verdana" w:eastAsia="Verdana" w:hAnsi="Verdana" w:cs="Verdana"/>
          <w:b/>
          <w:bCs/>
          <w:color w:val="585858"/>
          <w:sz w:val="20"/>
          <w:szCs w:val="20"/>
        </w:rPr>
      </w:pPr>
    </w:p>
    <w:p w14:paraId="4F4C8578" w14:textId="77777777" w:rsidR="008326A0" w:rsidRPr="008326A0" w:rsidRDefault="008326A0" w:rsidP="002F1D63">
      <w:pPr>
        <w:spacing w:line="360" w:lineRule="auto"/>
        <w:ind w:left="720"/>
        <w:jc w:val="both"/>
        <w:rPr>
          <w:rFonts w:ascii="Verdana" w:hAnsi="Verdana"/>
          <w:sz w:val="20"/>
          <w:szCs w:val="20"/>
        </w:rPr>
      </w:pPr>
      <w:r>
        <w:rPr>
          <w:rFonts w:ascii="Verdana" w:hAnsi="Verdana"/>
          <w:sz w:val="20"/>
          <w:szCs w:val="20"/>
        </w:rPr>
        <w:t>1.</w:t>
      </w:r>
      <w:r>
        <w:rPr>
          <w:rFonts w:ascii="Verdana" w:hAnsi="Verdana"/>
          <w:sz w:val="20"/>
          <w:szCs w:val="20"/>
        </w:rPr>
        <w:tab/>
        <w:t>Le conseil d'administration est composé d'un minimum de quatre (4) membres et, dans tous les cas, le nombre total spécifique de membres étant déterminé par le conseil d'administration lui-même :</w:t>
      </w:r>
    </w:p>
    <w:p w14:paraId="45A93DA9" w14:textId="77777777" w:rsidR="008326A0" w:rsidRPr="008D7E75" w:rsidRDefault="008326A0" w:rsidP="00EC13F1">
      <w:pPr>
        <w:spacing w:after="0" w:line="360" w:lineRule="auto"/>
        <w:ind w:left="1418" w:right="-20" w:firstLine="142"/>
        <w:rPr>
          <w:rFonts w:ascii="Verdana" w:hAnsi="Verdana"/>
          <w:sz w:val="20"/>
          <w:szCs w:val="20"/>
          <w:lang w:val="es-ES"/>
        </w:rPr>
      </w:pPr>
      <w:r w:rsidRPr="008D7E75">
        <w:rPr>
          <w:rFonts w:ascii="Verdana" w:hAnsi="Verdana"/>
          <w:sz w:val="20"/>
          <w:szCs w:val="20"/>
          <w:lang w:val="es-ES"/>
        </w:rPr>
        <w:t>a.</w:t>
      </w:r>
      <w:r w:rsidRPr="008D7E75">
        <w:rPr>
          <w:rFonts w:ascii="Verdana" w:hAnsi="Verdana"/>
          <w:sz w:val="20"/>
          <w:szCs w:val="20"/>
          <w:lang w:val="es-ES"/>
        </w:rPr>
        <w:tab/>
        <w:t xml:space="preserve">Le </w:t>
      </w:r>
      <w:proofErr w:type="spellStart"/>
      <w:r w:rsidRPr="008D7E75">
        <w:rPr>
          <w:rFonts w:ascii="Verdana" w:hAnsi="Verdana"/>
          <w:sz w:val="20"/>
          <w:szCs w:val="20"/>
          <w:lang w:val="es-ES"/>
        </w:rPr>
        <w:t>président</w:t>
      </w:r>
      <w:proofErr w:type="spellEnd"/>
      <w:r w:rsidRPr="008D7E75">
        <w:rPr>
          <w:rFonts w:ascii="Verdana" w:hAnsi="Verdana"/>
          <w:sz w:val="20"/>
          <w:szCs w:val="20"/>
          <w:lang w:val="es-ES"/>
        </w:rPr>
        <w:t xml:space="preserve"> de la Fundación </w:t>
      </w:r>
      <w:proofErr w:type="gramStart"/>
      <w:r w:rsidRPr="008D7E75">
        <w:rPr>
          <w:rFonts w:ascii="Verdana" w:hAnsi="Verdana"/>
          <w:sz w:val="20"/>
          <w:szCs w:val="20"/>
          <w:lang w:val="es-ES"/>
        </w:rPr>
        <w:t>Telefónica ;</w:t>
      </w:r>
      <w:proofErr w:type="gramEnd"/>
    </w:p>
    <w:p w14:paraId="08AF59E9" w14:textId="77777777" w:rsidR="008326A0" w:rsidRPr="008D7E75" w:rsidRDefault="008326A0" w:rsidP="00EC13F1">
      <w:pPr>
        <w:spacing w:after="0" w:line="360" w:lineRule="auto"/>
        <w:ind w:left="1418" w:right="-20" w:firstLine="142"/>
        <w:rPr>
          <w:rFonts w:ascii="Verdana" w:hAnsi="Verdana"/>
          <w:sz w:val="20"/>
          <w:szCs w:val="20"/>
          <w:lang w:val="es-ES"/>
        </w:rPr>
      </w:pPr>
      <w:r w:rsidRPr="008D7E75">
        <w:rPr>
          <w:rFonts w:ascii="Verdana" w:hAnsi="Verdana"/>
          <w:sz w:val="20"/>
          <w:szCs w:val="20"/>
          <w:lang w:val="es-ES"/>
        </w:rPr>
        <w:t xml:space="preserve"> </w:t>
      </w:r>
    </w:p>
    <w:p w14:paraId="4A18E722" w14:textId="77777777" w:rsidR="008326A0" w:rsidRPr="008D7E75" w:rsidRDefault="008326A0" w:rsidP="00EC13F1">
      <w:pPr>
        <w:spacing w:after="0" w:line="360" w:lineRule="auto"/>
        <w:ind w:left="1418" w:right="-20" w:firstLine="142"/>
        <w:rPr>
          <w:rFonts w:ascii="Verdana" w:hAnsi="Verdana"/>
          <w:sz w:val="20"/>
          <w:szCs w:val="20"/>
          <w:lang w:val="es-ES"/>
        </w:rPr>
      </w:pPr>
      <w:r w:rsidRPr="008D7E75">
        <w:rPr>
          <w:rFonts w:ascii="Verdana" w:hAnsi="Verdana"/>
          <w:sz w:val="20"/>
          <w:szCs w:val="20"/>
          <w:lang w:val="es-ES"/>
        </w:rPr>
        <w:t>b.</w:t>
      </w:r>
      <w:r w:rsidRPr="008D7E75">
        <w:rPr>
          <w:rFonts w:ascii="Verdana" w:hAnsi="Verdana"/>
          <w:sz w:val="20"/>
          <w:szCs w:val="20"/>
          <w:lang w:val="es-ES"/>
        </w:rPr>
        <w:tab/>
        <w:t xml:space="preserve">La Fundación Caixa </w:t>
      </w:r>
      <w:proofErr w:type="spellStart"/>
      <w:r w:rsidRPr="008D7E75">
        <w:rPr>
          <w:rFonts w:ascii="Verdana" w:hAnsi="Verdana"/>
          <w:sz w:val="20"/>
          <w:szCs w:val="20"/>
          <w:lang w:val="es-ES"/>
        </w:rPr>
        <w:t>d’Estalvis</w:t>
      </w:r>
      <w:proofErr w:type="spellEnd"/>
      <w:r w:rsidRPr="008D7E75">
        <w:rPr>
          <w:rFonts w:ascii="Verdana" w:hAnsi="Verdana"/>
          <w:sz w:val="20"/>
          <w:szCs w:val="20"/>
          <w:lang w:val="es-ES"/>
        </w:rPr>
        <w:t xml:space="preserve"> i </w:t>
      </w:r>
      <w:proofErr w:type="spellStart"/>
      <w:r w:rsidRPr="008D7E75">
        <w:rPr>
          <w:rFonts w:ascii="Verdana" w:hAnsi="Verdana"/>
          <w:sz w:val="20"/>
          <w:szCs w:val="20"/>
          <w:lang w:val="es-ES"/>
        </w:rPr>
        <w:t>Pensions</w:t>
      </w:r>
      <w:proofErr w:type="spellEnd"/>
      <w:r w:rsidRPr="008D7E75">
        <w:rPr>
          <w:rFonts w:ascii="Verdana" w:hAnsi="Verdana"/>
          <w:sz w:val="20"/>
          <w:szCs w:val="20"/>
          <w:lang w:val="es-ES"/>
        </w:rPr>
        <w:t xml:space="preserve"> de Barcelona, </w:t>
      </w:r>
      <w:proofErr w:type="gramStart"/>
      <w:r w:rsidRPr="008D7E75">
        <w:rPr>
          <w:rFonts w:ascii="Verdana" w:hAnsi="Verdana"/>
          <w:sz w:val="20"/>
          <w:szCs w:val="20"/>
          <w:lang w:val="es-ES"/>
        </w:rPr>
        <w:t>« la</w:t>
      </w:r>
      <w:proofErr w:type="gramEnd"/>
      <w:r w:rsidRPr="008D7E75">
        <w:rPr>
          <w:rFonts w:ascii="Verdana" w:hAnsi="Verdana"/>
          <w:sz w:val="20"/>
          <w:szCs w:val="20"/>
          <w:lang w:val="es-ES"/>
        </w:rPr>
        <w:t xml:space="preserve"> Caixa » ;</w:t>
      </w:r>
    </w:p>
    <w:p w14:paraId="3867D2A0" w14:textId="77777777" w:rsidR="008326A0" w:rsidRPr="008D7E75" w:rsidRDefault="008326A0" w:rsidP="00EC13F1">
      <w:pPr>
        <w:spacing w:after="0" w:line="360" w:lineRule="auto"/>
        <w:ind w:left="1418" w:right="-20" w:firstLine="142"/>
        <w:rPr>
          <w:rFonts w:ascii="Verdana" w:hAnsi="Verdana"/>
          <w:sz w:val="20"/>
          <w:szCs w:val="20"/>
          <w:lang w:val="es-ES"/>
        </w:rPr>
      </w:pPr>
    </w:p>
    <w:p w14:paraId="020824B6" w14:textId="77777777" w:rsidR="008326A0" w:rsidRPr="008D7E75" w:rsidRDefault="008326A0" w:rsidP="00EC13F1">
      <w:pPr>
        <w:spacing w:after="0" w:line="360" w:lineRule="auto"/>
        <w:ind w:left="1418" w:right="-20" w:firstLine="142"/>
        <w:rPr>
          <w:rFonts w:ascii="Verdana" w:hAnsi="Verdana"/>
          <w:sz w:val="20"/>
          <w:szCs w:val="20"/>
          <w:lang w:val="es-ES"/>
        </w:rPr>
      </w:pPr>
      <w:r w:rsidRPr="008D7E75">
        <w:rPr>
          <w:rFonts w:ascii="Verdana" w:hAnsi="Verdana"/>
          <w:sz w:val="20"/>
          <w:szCs w:val="20"/>
          <w:lang w:val="es-ES"/>
        </w:rPr>
        <w:t>c.</w:t>
      </w:r>
      <w:r w:rsidRPr="008D7E75">
        <w:rPr>
          <w:rFonts w:ascii="Verdana" w:hAnsi="Verdana"/>
          <w:sz w:val="20"/>
          <w:szCs w:val="20"/>
          <w:lang w:val="es-ES"/>
        </w:rPr>
        <w:tab/>
        <w:t xml:space="preserve">Une </w:t>
      </w:r>
      <w:proofErr w:type="spellStart"/>
      <w:r w:rsidRPr="008D7E75">
        <w:rPr>
          <w:rFonts w:ascii="Verdana" w:hAnsi="Verdana"/>
          <w:sz w:val="20"/>
          <w:szCs w:val="20"/>
          <w:lang w:val="es-ES"/>
        </w:rPr>
        <w:t>personne</w:t>
      </w:r>
      <w:proofErr w:type="spellEnd"/>
      <w:r w:rsidRPr="008D7E75">
        <w:rPr>
          <w:rFonts w:ascii="Verdana" w:hAnsi="Verdana"/>
          <w:sz w:val="20"/>
          <w:szCs w:val="20"/>
          <w:lang w:val="es-ES"/>
        </w:rPr>
        <w:t xml:space="preserve"> </w:t>
      </w:r>
      <w:proofErr w:type="spellStart"/>
      <w:r w:rsidRPr="008D7E75">
        <w:rPr>
          <w:rFonts w:ascii="Verdana" w:hAnsi="Verdana"/>
          <w:sz w:val="20"/>
          <w:szCs w:val="20"/>
          <w:lang w:val="es-ES"/>
        </w:rPr>
        <w:t>désignée</w:t>
      </w:r>
      <w:proofErr w:type="spellEnd"/>
      <w:r w:rsidRPr="008D7E75">
        <w:rPr>
          <w:rFonts w:ascii="Verdana" w:hAnsi="Verdana"/>
          <w:sz w:val="20"/>
          <w:szCs w:val="20"/>
          <w:lang w:val="es-ES"/>
        </w:rPr>
        <w:t xml:space="preserve"> par la FUNDACIÓN </w:t>
      </w:r>
      <w:proofErr w:type="gramStart"/>
      <w:r w:rsidRPr="008D7E75">
        <w:rPr>
          <w:rFonts w:ascii="Verdana" w:hAnsi="Verdana"/>
          <w:sz w:val="20"/>
          <w:szCs w:val="20"/>
          <w:lang w:val="es-ES"/>
        </w:rPr>
        <w:t>TELEFÓNICA ;</w:t>
      </w:r>
      <w:proofErr w:type="gramEnd"/>
    </w:p>
    <w:p w14:paraId="0D7512C4" w14:textId="77777777" w:rsidR="008326A0" w:rsidRPr="008D7E75" w:rsidRDefault="008326A0" w:rsidP="00EC13F1">
      <w:pPr>
        <w:spacing w:after="0" w:line="360" w:lineRule="auto"/>
        <w:ind w:left="1418" w:right="-20" w:firstLine="142"/>
        <w:rPr>
          <w:rFonts w:ascii="Verdana" w:hAnsi="Verdana"/>
          <w:sz w:val="20"/>
          <w:szCs w:val="20"/>
          <w:lang w:val="es-ES"/>
        </w:rPr>
      </w:pPr>
    </w:p>
    <w:p w14:paraId="5F5DA8F8" w14:textId="77777777" w:rsidR="008326A0" w:rsidRPr="008D7E75" w:rsidRDefault="008326A0" w:rsidP="00EC13F1">
      <w:pPr>
        <w:spacing w:after="0" w:line="360" w:lineRule="auto"/>
        <w:ind w:left="1418" w:right="-20" w:firstLine="142"/>
        <w:rPr>
          <w:rFonts w:ascii="Verdana" w:hAnsi="Verdana"/>
          <w:sz w:val="20"/>
          <w:szCs w:val="20"/>
          <w:lang w:val="es-ES"/>
        </w:rPr>
      </w:pPr>
      <w:r w:rsidRPr="008D7E75">
        <w:rPr>
          <w:rFonts w:ascii="Verdana" w:hAnsi="Verdana"/>
          <w:sz w:val="20"/>
          <w:szCs w:val="20"/>
          <w:lang w:val="es-ES"/>
        </w:rPr>
        <w:t>d.</w:t>
      </w:r>
      <w:r w:rsidRPr="008D7E75">
        <w:rPr>
          <w:rFonts w:ascii="Verdana" w:hAnsi="Verdana"/>
          <w:sz w:val="20"/>
          <w:szCs w:val="20"/>
          <w:lang w:val="es-ES"/>
        </w:rPr>
        <w:tab/>
        <w:t xml:space="preserve">Le </w:t>
      </w:r>
      <w:proofErr w:type="spellStart"/>
      <w:r w:rsidRPr="008D7E75">
        <w:rPr>
          <w:rFonts w:ascii="Verdana" w:hAnsi="Verdana"/>
          <w:sz w:val="20"/>
          <w:szCs w:val="20"/>
          <w:lang w:val="es-ES"/>
        </w:rPr>
        <w:t>directeur</w:t>
      </w:r>
      <w:proofErr w:type="spellEnd"/>
      <w:r w:rsidRPr="008D7E75">
        <w:rPr>
          <w:rFonts w:ascii="Verdana" w:hAnsi="Verdana"/>
          <w:sz w:val="20"/>
          <w:szCs w:val="20"/>
          <w:lang w:val="es-ES"/>
        </w:rPr>
        <w:t xml:space="preserve"> </w:t>
      </w:r>
      <w:proofErr w:type="spellStart"/>
      <w:r w:rsidRPr="008D7E75">
        <w:rPr>
          <w:rFonts w:ascii="Verdana" w:hAnsi="Verdana"/>
          <w:sz w:val="20"/>
          <w:szCs w:val="20"/>
          <w:lang w:val="es-ES"/>
        </w:rPr>
        <w:t>général</w:t>
      </w:r>
      <w:proofErr w:type="spellEnd"/>
      <w:r w:rsidRPr="008D7E75">
        <w:rPr>
          <w:rFonts w:ascii="Verdana" w:hAnsi="Verdana"/>
          <w:sz w:val="20"/>
          <w:szCs w:val="20"/>
          <w:lang w:val="es-ES"/>
        </w:rPr>
        <w:t xml:space="preserve"> de la Fundación Caixa </w:t>
      </w:r>
      <w:proofErr w:type="spellStart"/>
      <w:r w:rsidRPr="008D7E75">
        <w:rPr>
          <w:rFonts w:ascii="Verdana" w:hAnsi="Verdana"/>
          <w:sz w:val="20"/>
          <w:szCs w:val="20"/>
          <w:lang w:val="es-ES"/>
        </w:rPr>
        <w:t>d'Estalvis</w:t>
      </w:r>
      <w:proofErr w:type="spellEnd"/>
      <w:r w:rsidRPr="008D7E75">
        <w:rPr>
          <w:rFonts w:ascii="Verdana" w:hAnsi="Verdana"/>
          <w:sz w:val="20"/>
          <w:szCs w:val="20"/>
          <w:lang w:val="es-ES"/>
        </w:rPr>
        <w:t xml:space="preserve"> i </w:t>
      </w:r>
      <w:proofErr w:type="spellStart"/>
      <w:r w:rsidRPr="008D7E75">
        <w:rPr>
          <w:rFonts w:ascii="Verdana" w:hAnsi="Verdana"/>
          <w:sz w:val="20"/>
          <w:szCs w:val="20"/>
          <w:lang w:val="es-ES"/>
        </w:rPr>
        <w:t>Pensions</w:t>
      </w:r>
      <w:proofErr w:type="spellEnd"/>
      <w:r w:rsidRPr="008D7E75">
        <w:rPr>
          <w:rFonts w:ascii="Verdana" w:hAnsi="Verdana"/>
          <w:sz w:val="20"/>
          <w:szCs w:val="20"/>
          <w:lang w:val="es-ES"/>
        </w:rPr>
        <w:t xml:space="preserve"> de Barcelona, </w:t>
      </w:r>
      <w:proofErr w:type="gramStart"/>
      <w:r w:rsidRPr="008D7E75">
        <w:rPr>
          <w:rFonts w:ascii="Verdana" w:hAnsi="Verdana"/>
          <w:sz w:val="20"/>
          <w:szCs w:val="20"/>
          <w:lang w:val="es-ES"/>
        </w:rPr>
        <w:t>« la</w:t>
      </w:r>
      <w:proofErr w:type="gramEnd"/>
      <w:r w:rsidRPr="008D7E75">
        <w:rPr>
          <w:rFonts w:ascii="Verdana" w:hAnsi="Verdana"/>
          <w:sz w:val="20"/>
          <w:szCs w:val="20"/>
          <w:lang w:val="es-ES"/>
        </w:rPr>
        <w:t xml:space="preserve"> Caixa ».</w:t>
      </w:r>
    </w:p>
    <w:p w14:paraId="272812AE" w14:textId="77777777" w:rsidR="008326A0" w:rsidRPr="008D7E75" w:rsidRDefault="008326A0" w:rsidP="008326A0">
      <w:pPr>
        <w:spacing w:after="0" w:line="360" w:lineRule="auto"/>
        <w:ind w:right="-20"/>
        <w:rPr>
          <w:rFonts w:ascii="Verdana" w:hAnsi="Verdana"/>
          <w:sz w:val="20"/>
          <w:szCs w:val="20"/>
          <w:lang w:val="es-ES"/>
        </w:rPr>
      </w:pPr>
    </w:p>
    <w:p w14:paraId="476155DB" w14:textId="77777777" w:rsidR="008326A0" w:rsidRPr="008326A0" w:rsidRDefault="008326A0" w:rsidP="002F1D63">
      <w:pPr>
        <w:spacing w:line="360" w:lineRule="auto"/>
        <w:ind w:left="720"/>
        <w:jc w:val="both"/>
        <w:rPr>
          <w:rFonts w:ascii="Verdana" w:hAnsi="Verdana"/>
          <w:sz w:val="20"/>
          <w:szCs w:val="20"/>
        </w:rPr>
      </w:pPr>
      <w:r>
        <w:rPr>
          <w:rFonts w:ascii="Verdana" w:hAnsi="Verdana"/>
          <w:sz w:val="20"/>
          <w:szCs w:val="20"/>
        </w:rPr>
        <w:t>2.</w:t>
      </w:r>
      <w:r>
        <w:rPr>
          <w:rFonts w:ascii="Verdana" w:hAnsi="Verdana"/>
          <w:sz w:val="20"/>
          <w:szCs w:val="20"/>
        </w:rPr>
        <w:tab/>
        <w:t>Le conseil d'administration peut compléter le nombre de ses membres en désignant des employeurs parmi les personnes physiques ou morales ayant une expérience avérée de participation à des projets et/ou activités liés aux objectifs fondateurs et/ou la capacité d'apporter des connaissances, une expérience et/ou des ressources qui contribuent à la réalisation de ces objectifs et qui répondent aux exigences établies dans le présent article et dans la législation en vigueur.</w:t>
      </w:r>
    </w:p>
    <w:p w14:paraId="7C2798AF" w14:textId="77777777" w:rsidR="008326A0" w:rsidRPr="008326A0" w:rsidRDefault="008326A0" w:rsidP="008326A0">
      <w:pPr>
        <w:spacing w:after="0" w:line="360" w:lineRule="auto"/>
        <w:ind w:right="-20"/>
        <w:rPr>
          <w:rFonts w:ascii="Verdana" w:hAnsi="Verdana"/>
          <w:sz w:val="20"/>
          <w:szCs w:val="20"/>
        </w:rPr>
      </w:pPr>
    </w:p>
    <w:p w14:paraId="16196185" w14:textId="77777777" w:rsidR="008326A0" w:rsidRPr="008326A0" w:rsidRDefault="008326A0" w:rsidP="002F1D63">
      <w:pPr>
        <w:spacing w:line="360" w:lineRule="auto"/>
        <w:ind w:left="720"/>
        <w:jc w:val="both"/>
        <w:rPr>
          <w:rFonts w:ascii="Verdana" w:hAnsi="Verdana"/>
          <w:sz w:val="20"/>
          <w:szCs w:val="20"/>
        </w:rPr>
      </w:pPr>
      <w:r>
        <w:rPr>
          <w:rFonts w:ascii="Verdana" w:hAnsi="Verdana"/>
          <w:sz w:val="20"/>
          <w:szCs w:val="20"/>
        </w:rPr>
        <w:t>3.</w:t>
      </w:r>
      <w:r>
        <w:rPr>
          <w:rFonts w:ascii="Verdana" w:hAnsi="Verdana"/>
          <w:sz w:val="20"/>
          <w:szCs w:val="20"/>
        </w:rPr>
        <w:tab/>
        <w:t xml:space="preserve">Les personnes physiques qui ont la pleine capacité d'agir et qui ne sont pas frappées d'incapacité d'exercer une fonction publique, ni </w:t>
      </w:r>
      <w:r>
        <w:rPr>
          <w:rFonts w:ascii="Verdana" w:hAnsi="Verdana"/>
          <w:sz w:val="20"/>
          <w:szCs w:val="20"/>
        </w:rPr>
        <w:lastRenderedPageBreak/>
        <w:t>concernées par une cause d'incompatibilité pourront être membres du conseil d'administration.</w:t>
      </w:r>
    </w:p>
    <w:p w14:paraId="66BEED2D" w14:textId="77777777" w:rsidR="008326A0" w:rsidRPr="008326A0" w:rsidRDefault="008326A0" w:rsidP="008326A0">
      <w:pPr>
        <w:spacing w:after="0" w:line="360" w:lineRule="auto"/>
        <w:ind w:right="-20"/>
        <w:rPr>
          <w:rFonts w:ascii="Verdana" w:hAnsi="Verdana"/>
          <w:sz w:val="20"/>
          <w:szCs w:val="20"/>
        </w:rPr>
      </w:pPr>
    </w:p>
    <w:p w14:paraId="459DCA96" w14:textId="77777777" w:rsidR="00DF402B" w:rsidRPr="001E26BB" w:rsidRDefault="008326A0" w:rsidP="00DF402B">
      <w:pPr>
        <w:spacing w:line="360" w:lineRule="auto"/>
        <w:ind w:left="720"/>
        <w:jc w:val="both"/>
        <w:rPr>
          <w:rFonts w:ascii="Verdana" w:hAnsi="Verdana"/>
          <w:sz w:val="20"/>
          <w:szCs w:val="20"/>
        </w:rPr>
      </w:pPr>
      <w:r>
        <w:rPr>
          <w:rFonts w:ascii="Verdana" w:hAnsi="Verdana"/>
          <w:sz w:val="20"/>
          <w:szCs w:val="20"/>
        </w:rPr>
        <w:t>4.</w:t>
      </w:r>
      <w:r>
        <w:rPr>
          <w:rFonts w:ascii="Verdana" w:hAnsi="Verdana"/>
          <w:sz w:val="20"/>
          <w:szCs w:val="20"/>
        </w:rPr>
        <w:tab/>
        <w:t>Les personnes morales peuvent faire partie du conseil d'administration, et doivent désigner la ou les personnes physiques qui les représenteront et l'ordre de substitution des représentants, s’il y en a plusieurs.</w:t>
      </w:r>
    </w:p>
    <w:p w14:paraId="5171C444" w14:textId="77777777" w:rsidR="005251BF" w:rsidRDefault="005251BF" w:rsidP="00FA6BF5">
      <w:pPr>
        <w:spacing w:after="0" w:line="360" w:lineRule="auto"/>
        <w:ind w:right="-20"/>
        <w:rPr>
          <w:rFonts w:ascii="Verdana" w:eastAsia="Verdana" w:hAnsi="Verdana" w:cs="Verdana"/>
          <w:b/>
          <w:bCs/>
          <w:color w:val="585858"/>
        </w:rPr>
      </w:pPr>
    </w:p>
    <w:p w14:paraId="14835480" w14:textId="77777777" w:rsidR="008F4628" w:rsidRPr="001E26BB" w:rsidRDefault="008F4628" w:rsidP="00FA6BF5">
      <w:pPr>
        <w:pStyle w:val="Ttulo3"/>
        <w:spacing w:line="360" w:lineRule="auto"/>
        <w:rPr>
          <w:sz w:val="24"/>
          <w:szCs w:val="24"/>
        </w:rPr>
      </w:pPr>
      <w:bookmarkStart w:id="19" w:name="_Toc63093619"/>
      <w:r>
        <w:rPr>
          <w:sz w:val="24"/>
          <w:szCs w:val="24"/>
        </w:rPr>
        <w:t>Renouvellement</w:t>
      </w:r>
      <w:bookmarkEnd w:id="19"/>
    </w:p>
    <w:p w14:paraId="0D4D6647" w14:textId="77777777" w:rsidR="008F4628" w:rsidRDefault="008F4628" w:rsidP="00FA6BF5">
      <w:pPr>
        <w:spacing w:after="0" w:line="360" w:lineRule="auto"/>
        <w:ind w:right="-20"/>
        <w:rPr>
          <w:rFonts w:ascii="Verdana" w:eastAsia="Verdana" w:hAnsi="Verdana" w:cs="Verdana"/>
          <w:b/>
          <w:bCs/>
          <w:color w:val="585858"/>
        </w:rPr>
      </w:pPr>
    </w:p>
    <w:p w14:paraId="6D5978F9" w14:textId="77777777" w:rsidR="00B31D0F" w:rsidRDefault="008326A0" w:rsidP="00B31D0F">
      <w:pPr>
        <w:pStyle w:val="Prrafodelista"/>
        <w:numPr>
          <w:ilvl w:val="3"/>
          <w:numId w:val="42"/>
        </w:numPr>
        <w:tabs>
          <w:tab w:val="clear" w:pos="3240"/>
        </w:tabs>
        <w:spacing w:line="360" w:lineRule="auto"/>
        <w:ind w:left="709" w:firstLine="0"/>
        <w:jc w:val="both"/>
        <w:rPr>
          <w:rFonts w:ascii="Verdana" w:hAnsi="Verdana"/>
        </w:rPr>
      </w:pPr>
      <w:r>
        <w:rPr>
          <w:rFonts w:ascii="Verdana" w:hAnsi="Verdana"/>
        </w:rPr>
        <w:t>Les employeurs qui le sont en vertu de leur fonction sont renouvelés lors de leur remplacement et nommés aux fonctions qui leur confèrent cette qualité.</w:t>
      </w:r>
    </w:p>
    <w:p w14:paraId="1C82D7BA" w14:textId="77777777" w:rsidR="008326A0" w:rsidRPr="00B31D0F" w:rsidRDefault="008326A0" w:rsidP="00B31D0F">
      <w:pPr>
        <w:pStyle w:val="Prrafodelista"/>
        <w:spacing w:line="360" w:lineRule="auto"/>
        <w:ind w:left="709"/>
        <w:jc w:val="both"/>
        <w:rPr>
          <w:rFonts w:ascii="Verdana" w:hAnsi="Verdana"/>
        </w:rPr>
      </w:pPr>
    </w:p>
    <w:p w14:paraId="629ACA5E" w14:textId="77777777" w:rsidR="008326A0" w:rsidRDefault="008326A0" w:rsidP="002F1D63">
      <w:pPr>
        <w:pStyle w:val="Prrafodelista"/>
        <w:numPr>
          <w:ilvl w:val="3"/>
          <w:numId w:val="42"/>
        </w:numPr>
        <w:tabs>
          <w:tab w:val="clear" w:pos="3240"/>
        </w:tabs>
        <w:spacing w:line="360" w:lineRule="auto"/>
        <w:ind w:left="709" w:firstLine="0"/>
        <w:jc w:val="both"/>
        <w:rPr>
          <w:rFonts w:ascii="Verdana" w:hAnsi="Verdana"/>
        </w:rPr>
      </w:pPr>
      <w:r>
        <w:rPr>
          <w:rFonts w:ascii="Verdana" w:hAnsi="Verdana"/>
        </w:rPr>
        <w:t xml:space="preserve">La fonction des employeurs auxquels font référence les lettres a) à d) de l'article 9 de ses statuts n'est pas soumis à une durée. </w:t>
      </w:r>
    </w:p>
    <w:p w14:paraId="67526325" w14:textId="77777777" w:rsidR="00B31D0F" w:rsidRPr="00B31D0F" w:rsidRDefault="00B31D0F" w:rsidP="00B31D0F">
      <w:pPr>
        <w:pStyle w:val="Prrafodelista"/>
        <w:rPr>
          <w:rFonts w:ascii="Verdana" w:hAnsi="Verdana"/>
          <w:lang w:eastAsia="en-US"/>
        </w:rPr>
      </w:pPr>
    </w:p>
    <w:p w14:paraId="5EB26AF7" w14:textId="77777777" w:rsidR="00B31D0F" w:rsidRDefault="008326A0" w:rsidP="00B31D0F">
      <w:pPr>
        <w:pStyle w:val="Prrafodelista"/>
        <w:numPr>
          <w:ilvl w:val="3"/>
          <w:numId w:val="42"/>
        </w:numPr>
        <w:tabs>
          <w:tab w:val="clear" w:pos="3240"/>
        </w:tabs>
        <w:spacing w:line="360" w:lineRule="auto"/>
        <w:ind w:left="709" w:firstLine="0"/>
        <w:jc w:val="both"/>
        <w:rPr>
          <w:rFonts w:ascii="Verdana" w:hAnsi="Verdana"/>
        </w:rPr>
      </w:pPr>
      <w:r>
        <w:rPr>
          <w:rFonts w:ascii="Verdana" w:hAnsi="Verdana"/>
        </w:rPr>
        <w:t xml:space="preserve">Les employeurs non compris à l'alinéa précédent sont nommés pour une période de quatre (4) ans et peuvent être réélus pour des périodes successives sans aucune limitation. </w:t>
      </w:r>
    </w:p>
    <w:p w14:paraId="7DBE6E7A" w14:textId="77777777" w:rsidR="00B31D0F" w:rsidRPr="00B31D0F" w:rsidRDefault="00B31D0F" w:rsidP="00B31D0F">
      <w:pPr>
        <w:pStyle w:val="Prrafodelista"/>
        <w:rPr>
          <w:rFonts w:ascii="Verdana" w:hAnsi="Verdana"/>
        </w:rPr>
      </w:pPr>
    </w:p>
    <w:p w14:paraId="0DA13BFA" w14:textId="77777777" w:rsidR="00B31D0F" w:rsidRPr="002F1D63" w:rsidRDefault="00B31D0F" w:rsidP="00B31D0F">
      <w:pPr>
        <w:pStyle w:val="Prrafodelista"/>
        <w:spacing w:line="360" w:lineRule="auto"/>
        <w:ind w:left="709"/>
        <w:jc w:val="both"/>
        <w:rPr>
          <w:rFonts w:ascii="Verdana" w:hAnsi="Verdana"/>
        </w:rPr>
      </w:pPr>
    </w:p>
    <w:p w14:paraId="7D86B0D2" w14:textId="77777777" w:rsidR="008326A0" w:rsidRPr="00B31D0F" w:rsidRDefault="008326A0" w:rsidP="002F1D63">
      <w:pPr>
        <w:pStyle w:val="Prrafodelista"/>
        <w:numPr>
          <w:ilvl w:val="3"/>
          <w:numId w:val="42"/>
        </w:numPr>
        <w:tabs>
          <w:tab w:val="clear" w:pos="3240"/>
        </w:tabs>
        <w:spacing w:line="360" w:lineRule="auto"/>
        <w:ind w:left="709" w:firstLine="0"/>
        <w:jc w:val="both"/>
        <w:rPr>
          <w:rFonts w:ascii="Verdana" w:eastAsia="Calibri" w:hAnsi="Verdana"/>
          <w:sz w:val="22"/>
        </w:rPr>
      </w:pPr>
      <w:r>
        <w:rPr>
          <w:rFonts w:ascii="Verdana" w:hAnsi="Verdana"/>
        </w:rPr>
        <w:t xml:space="preserve">Une fois que la fonction pour laquelle ils ont été nommés a expiré, les employeurs restent en fonction jusqu'à la prochaine réunion du conseil d'administration au cours de laquelle leur renouvellement ou leur remplacement est décidé. </w:t>
      </w:r>
    </w:p>
    <w:p w14:paraId="333A61AD" w14:textId="77777777" w:rsidR="00B31D0F" w:rsidRPr="002F1D63" w:rsidRDefault="00B31D0F" w:rsidP="00B31D0F">
      <w:pPr>
        <w:pStyle w:val="Prrafodelista"/>
        <w:spacing w:line="360" w:lineRule="auto"/>
        <w:ind w:left="709"/>
        <w:jc w:val="both"/>
        <w:rPr>
          <w:rFonts w:ascii="Verdana" w:eastAsia="Calibri" w:hAnsi="Verdana"/>
          <w:sz w:val="22"/>
          <w:lang w:eastAsia="en-US"/>
        </w:rPr>
      </w:pPr>
    </w:p>
    <w:p w14:paraId="61C1E736" w14:textId="77777777" w:rsidR="00B31D0F" w:rsidRDefault="008326A0" w:rsidP="00B31D0F">
      <w:pPr>
        <w:pStyle w:val="Prrafodelista"/>
        <w:numPr>
          <w:ilvl w:val="3"/>
          <w:numId w:val="42"/>
        </w:numPr>
        <w:tabs>
          <w:tab w:val="clear" w:pos="3240"/>
        </w:tabs>
        <w:spacing w:line="360" w:lineRule="auto"/>
        <w:ind w:left="709" w:firstLine="0"/>
        <w:jc w:val="both"/>
        <w:rPr>
          <w:rFonts w:ascii="Verdana" w:hAnsi="Verdana"/>
        </w:rPr>
      </w:pPr>
      <w:r>
        <w:rPr>
          <w:rFonts w:ascii="Verdana" w:hAnsi="Verdana"/>
        </w:rPr>
        <w:t>Le renouvellement de la fonction d'employeur est adopté par le conseil d'administration inscrit au Registre des fondations, conformément à la procédure établie dans les statuts pour l'adoption des résolutions. L'employeur concerné ne participera pas à cette décision.</w:t>
      </w:r>
    </w:p>
    <w:p w14:paraId="66CFF9C0" w14:textId="77777777" w:rsidR="008F4628" w:rsidRPr="008F4628" w:rsidRDefault="008F4628" w:rsidP="00B31D0F">
      <w:pPr>
        <w:pStyle w:val="Prrafodelista"/>
        <w:spacing w:line="360" w:lineRule="auto"/>
        <w:ind w:left="709"/>
        <w:jc w:val="both"/>
        <w:rPr>
          <w:rFonts w:ascii="Verdana" w:hAnsi="Verdana"/>
        </w:rPr>
      </w:pPr>
    </w:p>
    <w:p w14:paraId="53AD339C" w14:textId="77777777" w:rsidR="008F4628" w:rsidRDefault="008F4628" w:rsidP="00FA6BF5">
      <w:pPr>
        <w:spacing w:after="0" w:line="360" w:lineRule="auto"/>
        <w:ind w:right="-20"/>
        <w:rPr>
          <w:rFonts w:ascii="Verdana" w:eastAsia="Verdana" w:hAnsi="Verdana" w:cs="Verdana"/>
          <w:b/>
          <w:bCs/>
          <w:color w:val="585858"/>
        </w:rPr>
      </w:pPr>
    </w:p>
    <w:p w14:paraId="36A1C0FD" w14:textId="77777777" w:rsidR="008F4628" w:rsidRPr="001E26BB" w:rsidRDefault="008F4628" w:rsidP="00FA6BF5">
      <w:pPr>
        <w:pStyle w:val="Ttulo3"/>
        <w:spacing w:line="360" w:lineRule="auto"/>
        <w:rPr>
          <w:sz w:val="24"/>
          <w:szCs w:val="24"/>
        </w:rPr>
      </w:pPr>
      <w:bookmarkStart w:id="20" w:name="_Toc63093620"/>
      <w:r>
        <w:rPr>
          <w:sz w:val="24"/>
          <w:szCs w:val="24"/>
        </w:rPr>
        <w:t>Fonctions au sein du conseil d’administration</w:t>
      </w:r>
      <w:bookmarkEnd w:id="20"/>
    </w:p>
    <w:p w14:paraId="7675712A" w14:textId="77777777" w:rsidR="008F4628" w:rsidRDefault="008F4628" w:rsidP="00FA6BF5">
      <w:pPr>
        <w:spacing w:after="0" w:line="360" w:lineRule="auto"/>
        <w:ind w:right="-20"/>
        <w:rPr>
          <w:rFonts w:ascii="Verdana" w:eastAsia="Verdana" w:hAnsi="Verdana" w:cs="Verdana"/>
          <w:b/>
          <w:bCs/>
          <w:color w:val="585858"/>
        </w:rPr>
      </w:pPr>
    </w:p>
    <w:p w14:paraId="12834E7F" w14:textId="77777777" w:rsidR="008F4628" w:rsidRPr="008F4628" w:rsidRDefault="008F4628" w:rsidP="00FA6BF5">
      <w:pPr>
        <w:spacing w:line="360" w:lineRule="auto"/>
        <w:jc w:val="both"/>
        <w:rPr>
          <w:rFonts w:ascii="Verdana" w:hAnsi="Verdana"/>
          <w:sz w:val="20"/>
          <w:szCs w:val="20"/>
        </w:rPr>
      </w:pPr>
      <w:r>
        <w:rPr>
          <w:rFonts w:ascii="Verdana" w:hAnsi="Verdana"/>
          <w:sz w:val="20"/>
          <w:szCs w:val="20"/>
        </w:rPr>
        <w:t xml:space="preserve">Les fonctions au sein du conseil d'administration sont de confiance et honorifique. </w:t>
      </w:r>
    </w:p>
    <w:p w14:paraId="526729E3" w14:textId="77777777" w:rsidR="008F4628" w:rsidRPr="008F4628" w:rsidRDefault="008F4628" w:rsidP="00FA6BF5">
      <w:pPr>
        <w:numPr>
          <w:ilvl w:val="0"/>
          <w:numId w:val="22"/>
        </w:numPr>
        <w:spacing w:line="360" w:lineRule="auto"/>
        <w:jc w:val="both"/>
        <w:rPr>
          <w:rFonts w:ascii="Verdana" w:hAnsi="Verdana"/>
          <w:sz w:val="20"/>
          <w:szCs w:val="20"/>
        </w:rPr>
      </w:pPr>
      <w:r>
        <w:rPr>
          <w:rFonts w:ascii="Verdana" w:hAnsi="Verdana"/>
          <w:sz w:val="20"/>
          <w:szCs w:val="20"/>
        </w:rPr>
        <w:t>En conséquence, leurs titulaires les détiennent gratuitement et ne reçoivent aucune rémunération pour leur prestation. Toutefois, ils ont droit au remboursement des frais de voyage dûment justifiés engagés pour assister aux réunions du conseil d'administration et de tous les autres frais également justifiés engagés pour l'accomplissement de toute mission spécifique qui leur est confiée au nom et dans l'intérêt de la Fundación.</w:t>
      </w:r>
    </w:p>
    <w:p w14:paraId="5ABEDBCE" w14:textId="77777777" w:rsidR="008F4628" w:rsidRPr="008F4628" w:rsidRDefault="008F4628" w:rsidP="00FA6BF5">
      <w:pPr>
        <w:numPr>
          <w:ilvl w:val="0"/>
          <w:numId w:val="22"/>
        </w:numPr>
        <w:spacing w:line="360" w:lineRule="auto"/>
        <w:jc w:val="both"/>
        <w:rPr>
          <w:rFonts w:ascii="Verdana" w:hAnsi="Verdana"/>
          <w:sz w:val="20"/>
          <w:szCs w:val="20"/>
        </w:rPr>
      </w:pPr>
      <w:r>
        <w:rPr>
          <w:rFonts w:ascii="Verdana" w:hAnsi="Verdana"/>
          <w:sz w:val="20"/>
          <w:szCs w:val="20"/>
        </w:rPr>
        <w:t>Toutefois, le conseil d'administration peut fixer une rémunération appropriée pour les employeurs qui fournissent à la Fundación des services autres que ceux qui interviennent dans l'exercice de leurs fonctions de membres du conseil d'administration, sous réserve de l'autorisation préalable du protectorat.</w:t>
      </w:r>
    </w:p>
    <w:p w14:paraId="51C9F0E6" w14:textId="77777777" w:rsidR="00EF5994" w:rsidRDefault="00EF5994" w:rsidP="00FA6BF5">
      <w:pPr>
        <w:spacing w:after="0" w:line="360" w:lineRule="auto"/>
        <w:ind w:right="-20"/>
        <w:rPr>
          <w:rFonts w:ascii="Verdana" w:eastAsia="Verdana" w:hAnsi="Verdana" w:cs="Verdana"/>
          <w:b/>
          <w:bCs/>
          <w:color w:val="585858"/>
        </w:rPr>
      </w:pPr>
    </w:p>
    <w:p w14:paraId="04EFBD5E" w14:textId="77777777" w:rsidR="00041279" w:rsidRPr="001E26BB" w:rsidRDefault="00041279" w:rsidP="00FA6BF5">
      <w:pPr>
        <w:pStyle w:val="Ttulo3"/>
        <w:spacing w:line="360" w:lineRule="auto"/>
        <w:rPr>
          <w:sz w:val="24"/>
          <w:szCs w:val="24"/>
        </w:rPr>
      </w:pPr>
      <w:bookmarkStart w:id="21" w:name="_Toc63093621"/>
      <w:r>
        <w:rPr>
          <w:sz w:val="24"/>
          <w:szCs w:val="24"/>
        </w:rPr>
        <w:t>Obligations et responsabilités</w:t>
      </w:r>
      <w:bookmarkEnd w:id="21"/>
    </w:p>
    <w:p w14:paraId="7C406E6D" w14:textId="77777777" w:rsidR="008F4628" w:rsidRDefault="008F4628" w:rsidP="00FA6BF5">
      <w:pPr>
        <w:spacing w:after="0" w:line="360" w:lineRule="auto"/>
        <w:ind w:right="-20"/>
        <w:rPr>
          <w:rFonts w:ascii="Verdana" w:eastAsia="Verdana" w:hAnsi="Verdana" w:cs="Verdana"/>
          <w:b/>
          <w:bCs/>
          <w:color w:val="585858"/>
        </w:rPr>
      </w:pPr>
    </w:p>
    <w:p w14:paraId="4ED93D0A" w14:textId="77777777" w:rsidR="008F4628" w:rsidRPr="008F4628" w:rsidRDefault="008F4628" w:rsidP="00FA6BF5">
      <w:pPr>
        <w:numPr>
          <w:ilvl w:val="0"/>
          <w:numId w:val="23"/>
        </w:numPr>
        <w:spacing w:line="360" w:lineRule="auto"/>
        <w:jc w:val="both"/>
        <w:rPr>
          <w:rFonts w:ascii="Verdana" w:hAnsi="Verdana"/>
          <w:sz w:val="20"/>
          <w:szCs w:val="20"/>
        </w:rPr>
      </w:pPr>
      <w:r>
        <w:rPr>
          <w:rFonts w:ascii="Verdana" w:hAnsi="Verdana"/>
          <w:sz w:val="20"/>
          <w:szCs w:val="20"/>
        </w:rPr>
        <w:t>Les obligations des employeurs comprennent, entre autres : mener à bien les objectifs de la Fundación, assister aux réunions, exercer leurs fonctions avec la diligence d'un représentant loyal, maintenir et préserver les valeurs de la Fundación et promouvoir son extinction dans les cas prévus par la législation en vigueur et les statuts de la Fundación ProFuturo.</w:t>
      </w:r>
    </w:p>
    <w:p w14:paraId="7F0782C5" w14:textId="77777777" w:rsidR="008F4628" w:rsidRPr="008F4628" w:rsidRDefault="008F4628" w:rsidP="00FA6BF5">
      <w:pPr>
        <w:numPr>
          <w:ilvl w:val="0"/>
          <w:numId w:val="23"/>
        </w:numPr>
        <w:spacing w:line="360" w:lineRule="auto"/>
        <w:jc w:val="both"/>
        <w:rPr>
          <w:rFonts w:ascii="Verdana" w:hAnsi="Verdana"/>
          <w:sz w:val="20"/>
          <w:szCs w:val="20"/>
        </w:rPr>
      </w:pPr>
      <w:r>
        <w:rPr>
          <w:rFonts w:ascii="Verdana" w:hAnsi="Verdana"/>
          <w:sz w:val="20"/>
          <w:szCs w:val="20"/>
        </w:rPr>
        <w:t xml:space="preserve">Les employeurs sont responsables face à la Fundación, dans les termes établis par le Code civil et la loi 50/2002, du 26 décembre, des dommages et pertes causés par des actes contraires à la loi ou aux statuts et des actes accomplis sans la diligence avec laquelle ils devraient exercer leurs fonctions. Ceux qui ont voté contre la résolution et ceux qui peuvent prouver que, n'ayant pas participé à son adoption et à son exécution, ils ignoraient son existence ou qu’en la connaissant, ils ont fait tout ce qui était approprié </w:t>
      </w:r>
      <w:r>
        <w:rPr>
          <w:rFonts w:ascii="Verdana" w:hAnsi="Verdana"/>
          <w:sz w:val="20"/>
          <w:szCs w:val="20"/>
        </w:rPr>
        <w:lastRenderedPageBreak/>
        <w:t>pour éviter le dommage ou, du moins, s'y sont expressément opposés, sont exonérés de toute responsabilité.</w:t>
      </w:r>
    </w:p>
    <w:p w14:paraId="5E30AD1C" w14:textId="77777777" w:rsidR="00883CA5" w:rsidRPr="002F1D63" w:rsidRDefault="00883CA5" w:rsidP="002F1D63">
      <w:pPr>
        <w:numPr>
          <w:ilvl w:val="0"/>
          <w:numId w:val="23"/>
        </w:numPr>
        <w:spacing w:line="360" w:lineRule="auto"/>
        <w:jc w:val="both"/>
        <w:rPr>
          <w:rFonts w:ascii="Verdana" w:hAnsi="Verdana"/>
          <w:sz w:val="20"/>
          <w:szCs w:val="20"/>
        </w:rPr>
      </w:pPr>
      <w:r>
        <w:rPr>
          <w:rFonts w:ascii="Verdana" w:hAnsi="Verdana"/>
          <w:sz w:val="20"/>
          <w:szCs w:val="20"/>
        </w:rPr>
        <w:t xml:space="preserve">Sans préjudice des autorisations obligatoires du protectorat, les pouvoirs du conseil d’administration comprennent, à titre d’information, les éléments suivants : </w:t>
      </w:r>
    </w:p>
    <w:p w14:paraId="0C6DFA98" w14:textId="77777777" w:rsidR="00883CA5" w:rsidRDefault="00883CA5" w:rsidP="00883CA5">
      <w:pPr>
        <w:pStyle w:val="Textoindependiente"/>
        <w:spacing w:line="276" w:lineRule="auto"/>
        <w:rPr>
          <w:rFonts w:ascii="Arial Narrow" w:hAnsi="Arial Narrow"/>
          <w:szCs w:val="22"/>
        </w:rPr>
      </w:pPr>
    </w:p>
    <w:p w14:paraId="72335083"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t>Exercer la gouvernance et la représentation de la Fundación et approuver les plans de gestion et les programmes d'action périodiques de celle-ci.</w:t>
      </w:r>
    </w:p>
    <w:p w14:paraId="35A4B3BE" w14:textId="77777777" w:rsidR="00883CA5" w:rsidRPr="002F1D63" w:rsidRDefault="00883CA5" w:rsidP="00677261">
      <w:pPr>
        <w:spacing w:line="360" w:lineRule="auto"/>
        <w:ind w:left="851"/>
        <w:jc w:val="both"/>
        <w:rPr>
          <w:rFonts w:ascii="Verdana" w:hAnsi="Verdana"/>
          <w:sz w:val="20"/>
          <w:szCs w:val="20"/>
        </w:rPr>
      </w:pPr>
    </w:p>
    <w:p w14:paraId="0A904722"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t>Représenter la Fundación dans tout type de relations, actes et contrats devant l'État espagnol, les États étrangers, les Communautés autonomes, les organismes publics, les tribunaux et toute entité publique ou privée, nationale ou étrangère, ainsi que devant les personnes physiques ; engager et suivre toutes les procédures, instances et recours au moyen de tous les dossiers, réclamations et procès qui présentent un intérêt actif ou passif pour la Fundación.</w:t>
      </w:r>
    </w:p>
    <w:p w14:paraId="5C05A549" w14:textId="77777777" w:rsidR="00883CA5" w:rsidRPr="002F1D63" w:rsidRDefault="00883CA5" w:rsidP="00677261">
      <w:pPr>
        <w:spacing w:line="360" w:lineRule="auto"/>
        <w:ind w:left="851"/>
        <w:jc w:val="both"/>
        <w:rPr>
          <w:rFonts w:ascii="Verdana" w:hAnsi="Verdana"/>
          <w:sz w:val="20"/>
          <w:szCs w:val="20"/>
        </w:rPr>
      </w:pPr>
    </w:p>
    <w:p w14:paraId="5FA2DBBA"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Interpréter et développer les statuts et, si nécessaire, convenir de leur modification, chaque fois que cela est opportun dans l'intérêt de la Fundación et pour la meilleure réalisation de ses objectifs, toujours conformément aux dispositions de l'article 29 de la loi 50/2002.</w:t>
      </w:r>
    </w:p>
    <w:p w14:paraId="05D4523B" w14:textId="77777777" w:rsidR="00883CA5" w:rsidRPr="002F1D63" w:rsidRDefault="00883CA5" w:rsidP="00677261">
      <w:pPr>
        <w:spacing w:line="360" w:lineRule="auto"/>
        <w:ind w:left="851"/>
        <w:jc w:val="both"/>
        <w:rPr>
          <w:rFonts w:ascii="Verdana" w:hAnsi="Verdana"/>
          <w:sz w:val="20"/>
          <w:szCs w:val="20"/>
        </w:rPr>
      </w:pPr>
    </w:p>
    <w:p w14:paraId="3D6344E0"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t xml:space="preserve">Acheter, vendre et disposer de toute manière de biens meubles et immeubles ; constituer, modifier et annuler des droits réels et personnels, le tout sans préjudice du système de communications, d'autorisations et d'inscription au registre pertinent dans chaque cas conformément à l'article 21 de la loi 50/2002 ; effectuer tout type d'opérations bancaires et de crédit ; constituer, modifier et annuler des dépôts ; accepter des héritages, des donations et des subventions sous réserve des dispositions de l'article 22 de la loi 50/2002 ; exercer les droits politiques et économiques </w:t>
      </w:r>
      <w:r>
        <w:rPr>
          <w:rFonts w:ascii="Verdana" w:hAnsi="Verdana"/>
          <w:sz w:val="20"/>
          <w:szCs w:val="20"/>
        </w:rPr>
        <w:lastRenderedPageBreak/>
        <w:t>directement ou par mandataire ; effectuer des collectes, des paiements, conclure tout type de contrats et d'actes juridiques ; accorder et révoquer des procurations de toute nature, sous réserve des limitations établies par la législation en vigueur.</w:t>
      </w:r>
    </w:p>
    <w:p w14:paraId="24561BFE" w14:textId="77777777" w:rsidR="00883CA5" w:rsidRPr="002F1D63" w:rsidRDefault="00883CA5" w:rsidP="00677261">
      <w:pPr>
        <w:pStyle w:val="Prrafodelista"/>
        <w:spacing w:line="360" w:lineRule="auto"/>
        <w:ind w:left="851"/>
        <w:rPr>
          <w:rFonts w:ascii="Verdana" w:eastAsia="Calibri" w:hAnsi="Verdana"/>
          <w:lang w:eastAsia="en-US"/>
        </w:rPr>
      </w:pPr>
    </w:p>
    <w:p w14:paraId="167CB837"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t>Assurer la réalisation de la volonté du fondateur, en l’interprétant et en la développant, si nécessaire.</w:t>
      </w:r>
    </w:p>
    <w:p w14:paraId="49B3E0C2" w14:textId="77777777" w:rsidR="00883CA5" w:rsidRPr="002F1D63" w:rsidRDefault="00883CA5" w:rsidP="00677261">
      <w:pPr>
        <w:pStyle w:val="Prrafodelista"/>
        <w:spacing w:line="360" w:lineRule="auto"/>
        <w:ind w:left="851"/>
        <w:rPr>
          <w:rFonts w:ascii="Verdana" w:eastAsia="Calibri" w:hAnsi="Verdana"/>
          <w:lang w:eastAsia="en-US"/>
        </w:rPr>
      </w:pPr>
    </w:p>
    <w:p w14:paraId="14C256F5"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t>Convenir de l'ouverture et de la fermeture de ses délégations.</w:t>
      </w:r>
    </w:p>
    <w:p w14:paraId="7E8EBEBB" w14:textId="77777777" w:rsidR="00883CA5" w:rsidRPr="002F1D63" w:rsidRDefault="00883CA5" w:rsidP="00677261">
      <w:pPr>
        <w:spacing w:line="360" w:lineRule="auto"/>
        <w:ind w:left="851"/>
        <w:jc w:val="both"/>
        <w:rPr>
          <w:rFonts w:ascii="Verdana" w:hAnsi="Verdana"/>
          <w:sz w:val="20"/>
          <w:szCs w:val="20"/>
        </w:rPr>
      </w:pPr>
    </w:p>
    <w:p w14:paraId="453801F2"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Établir les lignes directrices générales relatives à la distribution et à l'utilisation des fonds disponibles pour les objectifs de la Fundación.</w:t>
      </w:r>
    </w:p>
    <w:p w14:paraId="10AF7E0E" w14:textId="77777777" w:rsidR="00883CA5" w:rsidRPr="002F1D63" w:rsidRDefault="00883CA5" w:rsidP="00677261">
      <w:pPr>
        <w:spacing w:line="360" w:lineRule="auto"/>
        <w:ind w:left="851"/>
        <w:jc w:val="both"/>
        <w:rPr>
          <w:rFonts w:ascii="Verdana" w:hAnsi="Verdana"/>
          <w:sz w:val="20"/>
          <w:szCs w:val="20"/>
        </w:rPr>
      </w:pPr>
    </w:p>
    <w:p w14:paraId="37838A18"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Désigner et habiliter le directeur général de la Fundación.</w:t>
      </w:r>
    </w:p>
    <w:p w14:paraId="4C559E99" w14:textId="77777777" w:rsidR="00883CA5" w:rsidRPr="002F1D63" w:rsidRDefault="00883CA5" w:rsidP="00677261">
      <w:pPr>
        <w:spacing w:line="360" w:lineRule="auto"/>
        <w:ind w:left="851"/>
        <w:jc w:val="both"/>
        <w:rPr>
          <w:rFonts w:ascii="Verdana" w:hAnsi="Verdana"/>
          <w:sz w:val="20"/>
          <w:szCs w:val="20"/>
        </w:rPr>
      </w:pPr>
    </w:p>
    <w:p w14:paraId="0BB2324B"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Sélectionner les bénéficiaires des services de la fondation.</w:t>
      </w:r>
    </w:p>
    <w:p w14:paraId="4E403180" w14:textId="77777777" w:rsidR="00883CA5" w:rsidRPr="002F1D63" w:rsidRDefault="00883CA5" w:rsidP="00677261">
      <w:pPr>
        <w:spacing w:line="360" w:lineRule="auto"/>
        <w:ind w:left="851"/>
        <w:jc w:val="both"/>
        <w:rPr>
          <w:rFonts w:ascii="Verdana" w:hAnsi="Verdana"/>
          <w:sz w:val="20"/>
          <w:szCs w:val="20"/>
        </w:rPr>
      </w:pPr>
    </w:p>
    <w:p w14:paraId="0FB7D591"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Approuver le plan d'action et les comptes annuels (rapport annuel, bilan et compte de résultats) à soumettre au protectorat.</w:t>
      </w:r>
    </w:p>
    <w:p w14:paraId="1A88DBE4" w14:textId="77777777" w:rsidR="00883CA5" w:rsidRPr="002F1D63" w:rsidRDefault="00883CA5" w:rsidP="00677261">
      <w:pPr>
        <w:pStyle w:val="Prrafodelista"/>
        <w:spacing w:line="360" w:lineRule="auto"/>
        <w:ind w:left="851"/>
        <w:rPr>
          <w:rFonts w:ascii="Verdana" w:eastAsia="Calibri" w:hAnsi="Verdana"/>
          <w:lang w:eastAsia="en-US"/>
        </w:rPr>
      </w:pPr>
    </w:p>
    <w:p w14:paraId="0F6886DC"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Établir les lignes directrices générales relatives à la distribution et à l'utilisation des fonds disponibles parmi les objectifs poursuivis par la Fundación.</w:t>
      </w:r>
    </w:p>
    <w:p w14:paraId="380A4EE9" w14:textId="77777777" w:rsidR="00883CA5" w:rsidRPr="002F1D63" w:rsidRDefault="00883CA5" w:rsidP="00677261">
      <w:pPr>
        <w:pStyle w:val="Prrafodelista"/>
        <w:spacing w:line="360" w:lineRule="auto"/>
        <w:ind w:left="851"/>
        <w:rPr>
          <w:rFonts w:ascii="Verdana" w:eastAsia="Calibri" w:hAnsi="Verdana"/>
          <w:lang w:eastAsia="en-US"/>
        </w:rPr>
      </w:pPr>
    </w:p>
    <w:p w14:paraId="7E8201D4"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Autoriser la modification des investissements en capital de la fondation.</w:t>
      </w:r>
    </w:p>
    <w:p w14:paraId="5C8D2344" w14:textId="77777777" w:rsidR="00883CA5" w:rsidRPr="002F1D63" w:rsidRDefault="00883CA5" w:rsidP="00677261">
      <w:pPr>
        <w:pStyle w:val="Prrafodelista"/>
        <w:spacing w:line="360" w:lineRule="auto"/>
        <w:ind w:left="851"/>
        <w:rPr>
          <w:rFonts w:ascii="Verdana" w:eastAsia="Calibri" w:hAnsi="Verdana"/>
          <w:lang w:eastAsia="en-US"/>
        </w:rPr>
      </w:pPr>
    </w:p>
    <w:p w14:paraId="2D8ECE48"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Approuver les nominations et les contrats du personnel de direction de la Fundación.</w:t>
      </w:r>
    </w:p>
    <w:p w14:paraId="5A8C6D2E" w14:textId="77777777" w:rsidR="00883CA5" w:rsidRPr="002F1D63" w:rsidRDefault="00883CA5" w:rsidP="00677261">
      <w:pPr>
        <w:pStyle w:val="Prrafodelista"/>
        <w:spacing w:line="360" w:lineRule="auto"/>
        <w:ind w:left="851"/>
        <w:rPr>
          <w:rFonts w:ascii="Verdana" w:eastAsia="Calibri" w:hAnsi="Verdana"/>
          <w:lang w:eastAsia="en-US"/>
        </w:rPr>
      </w:pPr>
    </w:p>
    <w:p w14:paraId="5845736C"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lastRenderedPageBreak/>
        <w:t>Changer l'adresse de la Fundación, par le biais de la modification appropriée des statuts et de la communication au Protectorat.</w:t>
      </w:r>
    </w:p>
    <w:p w14:paraId="7B69DDC8" w14:textId="77777777" w:rsidR="00883CA5" w:rsidRPr="002F1D63" w:rsidRDefault="00883CA5" w:rsidP="00677261">
      <w:pPr>
        <w:pStyle w:val="Rpidoa"/>
        <w:spacing w:line="360" w:lineRule="auto"/>
        <w:ind w:left="851"/>
        <w:rPr>
          <w:rFonts w:ascii="Verdana" w:eastAsia="Calibri" w:hAnsi="Verdana"/>
          <w:szCs w:val="20"/>
          <w:lang w:eastAsia="en-US"/>
        </w:rPr>
      </w:pPr>
    </w:p>
    <w:p w14:paraId="276E42E9"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Adopter des résolutions sur la fusion et l'extinction de la Fundación, dans les termes prévus aux articles 30 et 31 des statuts.</w:t>
      </w:r>
    </w:p>
    <w:p w14:paraId="4C09A4DC" w14:textId="77777777" w:rsidR="00883CA5" w:rsidRPr="002F1D63" w:rsidRDefault="00883CA5" w:rsidP="00677261">
      <w:pPr>
        <w:spacing w:line="360" w:lineRule="auto"/>
        <w:ind w:left="851"/>
        <w:jc w:val="both"/>
        <w:rPr>
          <w:rFonts w:ascii="Verdana" w:hAnsi="Verdana"/>
          <w:sz w:val="20"/>
          <w:szCs w:val="20"/>
        </w:rPr>
      </w:pPr>
    </w:p>
    <w:p w14:paraId="290658F3"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Déléguer ses pouvoirs à un ou plusieurs employeurs, à l'exception de ceux qui ne peuvent être légalement délégués, entre autres, l'approbation des comptes et du plan d'action, la modification des statuts, la fusion et la liquidation de la fondation, ainsi que les actes qui nécessitent l'autorisation du protectorat. La délégation de pouvoirs sera soumise à l'inscription au Registre des fondations.</w:t>
      </w:r>
    </w:p>
    <w:p w14:paraId="738F31A0" w14:textId="77777777" w:rsidR="00883CA5" w:rsidRPr="002F1D63" w:rsidRDefault="00883CA5" w:rsidP="00677261">
      <w:pPr>
        <w:pStyle w:val="Prrafodelista"/>
        <w:spacing w:line="360" w:lineRule="auto"/>
        <w:ind w:left="851"/>
        <w:rPr>
          <w:rFonts w:ascii="Verdana" w:eastAsia="Calibri" w:hAnsi="Verdana"/>
          <w:lang w:eastAsia="en-US"/>
        </w:rPr>
      </w:pPr>
    </w:p>
    <w:p w14:paraId="576FAEAD"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 xml:space="preserve">Désigner des mandataires généraux ou spéciaux. Les procurations générales doivent obligatoirement être inscrites au Registre des fondations. </w:t>
      </w:r>
    </w:p>
    <w:p w14:paraId="728CFDE2" w14:textId="77777777" w:rsidR="00883CA5" w:rsidRPr="002F1D63" w:rsidRDefault="00883CA5" w:rsidP="00677261">
      <w:pPr>
        <w:pStyle w:val="Prrafodelista"/>
        <w:spacing w:line="360" w:lineRule="auto"/>
        <w:ind w:left="851"/>
        <w:rPr>
          <w:rFonts w:ascii="Verdana" w:eastAsia="Calibri" w:hAnsi="Verdana"/>
          <w:lang w:eastAsia="en-US"/>
        </w:rPr>
      </w:pPr>
    </w:p>
    <w:p w14:paraId="25F4BB8B" w14:textId="77777777" w:rsidR="00883CA5"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Décider de toutes les questions qui ne sont pas expressément mentionnées dans les sections précédentes et qui sont nécessaires à la réalisation des objectifs de la fondation, en développant autant de fonctions que nécessaire sans autres exigences ou limitations que celles expressément prévues dans les statuts ou ordonnées par la loi, selon le cas.</w:t>
      </w:r>
    </w:p>
    <w:p w14:paraId="38CB8176" w14:textId="77777777" w:rsidR="000B019E" w:rsidRDefault="000B019E" w:rsidP="002F1D63">
      <w:pPr>
        <w:pStyle w:val="Prrafodelista"/>
        <w:rPr>
          <w:rFonts w:ascii="Verdana" w:eastAsia="Calibri" w:hAnsi="Verdana"/>
          <w:lang w:eastAsia="en-US"/>
        </w:rPr>
      </w:pPr>
    </w:p>
    <w:p w14:paraId="72326E05" w14:textId="77777777" w:rsidR="000B019E" w:rsidRPr="002F1D63" w:rsidRDefault="000B019E" w:rsidP="002F1D63">
      <w:pPr>
        <w:pStyle w:val="Rpidoa"/>
        <w:spacing w:line="276" w:lineRule="auto"/>
        <w:ind w:left="567"/>
        <w:rPr>
          <w:rFonts w:ascii="Verdana" w:eastAsia="Calibri" w:hAnsi="Verdana"/>
          <w:szCs w:val="20"/>
          <w:lang w:eastAsia="en-US"/>
        </w:rPr>
      </w:pPr>
    </w:p>
    <w:p w14:paraId="13B3B413" w14:textId="77777777" w:rsidR="000B708B" w:rsidRPr="004F3B93" w:rsidRDefault="000B708B" w:rsidP="00FA6BF5">
      <w:pPr>
        <w:pStyle w:val="Ttulo2"/>
        <w:spacing w:line="360" w:lineRule="auto"/>
        <w:ind w:left="284" w:firstLine="0"/>
        <w:rPr>
          <w:color w:val="1F497D" w:themeColor="text2"/>
        </w:rPr>
      </w:pPr>
      <w:bookmarkStart w:id="22" w:name="_Toc63093622"/>
      <w:r>
        <w:rPr>
          <w:color w:val="1F497D" w:themeColor="text2"/>
        </w:rPr>
        <w:t>Section 3 : FONCTIONS PRINCIPALES ET ORGANISMES DE LA FUNDACIÓN</w:t>
      </w:r>
      <w:bookmarkEnd w:id="22"/>
    </w:p>
    <w:p w14:paraId="700FF2EC" w14:textId="77777777" w:rsidR="000B708B" w:rsidRDefault="000B708B" w:rsidP="00FA6BF5">
      <w:pPr>
        <w:spacing w:line="360" w:lineRule="auto"/>
        <w:jc w:val="both"/>
        <w:rPr>
          <w:rFonts w:ascii="Verdana" w:eastAsia="Verdana" w:hAnsi="Verdana" w:cs="Verdana"/>
          <w:sz w:val="20"/>
          <w:szCs w:val="20"/>
        </w:rPr>
      </w:pPr>
    </w:p>
    <w:p w14:paraId="2EE74684" w14:textId="77777777" w:rsidR="000B708B" w:rsidRPr="001E26BB" w:rsidRDefault="000B708B" w:rsidP="00FA6BF5">
      <w:pPr>
        <w:pStyle w:val="Ttulo3"/>
        <w:spacing w:line="360" w:lineRule="auto"/>
        <w:rPr>
          <w:sz w:val="24"/>
          <w:szCs w:val="24"/>
        </w:rPr>
      </w:pPr>
      <w:bookmarkStart w:id="23" w:name="_Toc63093623"/>
      <w:r>
        <w:rPr>
          <w:sz w:val="24"/>
          <w:szCs w:val="24"/>
        </w:rPr>
        <w:t>Composition</w:t>
      </w:r>
      <w:bookmarkEnd w:id="23"/>
    </w:p>
    <w:p w14:paraId="7988F650" w14:textId="77777777" w:rsidR="00B72BEB" w:rsidRPr="008B4AE5" w:rsidRDefault="00B72BEB" w:rsidP="007A340E">
      <w:pPr>
        <w:spacing w:line="360" w:lineRule="auto"/>
        <w:jc w:val="both"/>
        <w:rPr>
          <w:rFonts w:ascii="Verdana" w:hAnsi="Verdana"/>
          <w:sz w:val="20"/>
          <w:szCs w:val="20"/>
        </w:rPr>
      </w:pPr>
    </w:p>
    <w:p w14:paraId="165E5C64" w14:textId="77777777" w:rsidR="00B72BEB" w:rsidRPr="00B72BEB" w:rsidRDefault="006078B0" w:rsidP="00FA6BF5">
      <w:pPr>
        <w:numPr>
          <w:ilvl w:val="0"/>
          <w:numId w:val="24"/>
        </w:numPr>
        <w:spacing w:line="360" w:lineRule="auto"/>
        <w:jc w:val="both"/>
        <w:rPr>
          <w:rFonts w:ascii="Verdana" w:hAnsi="Verdana"/>
          <w:sz w:val="20"/>
          <w:szCs w:val="20"/>
        </w:rPr>
      </w:pPr>
      <w:r>
        <w:rPr>
          <w:rFonts w:ascii="Verdana" w:hAnsi="Verdana"/>
          <w:sz w:val="20"/>
          <w:szCs w:val="20"/>
        </w:rPr>
        <w:lastRenderedPageBreak/>
        <w:t xml:space="preserve">Les employeurs élisent </w:t>
      </w:r>
      <w:r>
        <w:rPr>
          <w:rFonts w:ascii="Verdana" w:hAnsi="Verdana"/>
          <w:sz w:val="20"/>
          <w:szCs w:val="20"/>
          <w:u w:val="single"/>
        </w:rPr>
        <w:t>un président</w:t>
      </w:r>
      <w:r>
        <w:rPr>
          <w:rFonts w:ascii="Verdana" w:hAnsi="Verdana"/>
          <w:sz w:val="20"/>
          <w:szCs w:val="20"/>
        </w:rPr>
        <w:t xml:space="preserve"> parmi eux, à la majorité des voix et, en tout cas, avec le vote favorable des employeurs auxquels font référence les lettres a) à d) de l'article 9.1. </w:t>
      </w:r>
      <w:proofErr w:type="gramStart"/>
      <w:r>
        <w:rPr>
          <w:rFonts w:ascii="Verdana" w:hAnsi="Verdana"/>
          <w:sz w:val="20"/>
          <w:szCs w:val="20"/>
        </w:rPr>
        <w:t>des</w:t>
      </w:r>
      <w:proofErr w:type="gramEnd"/>
      <w:r>
        <w:rPr>
          <w:rFonts w:ascii="Verdana" w:hAnsi="Verdana"/>
          <w:sz w:val="20"/>
          <w:szCs w:val="20"/>
        </w:rPr>
        <w:t xml:space="preserve"> statuts.</w:t>
      </w:r>
    </w:p>
    <w:p w14:paraId="3D0B2F96" w14:textId="77777777" w:rsidR="00B72BEB" w:rsidRPr="00B72BEB" w:rsidRDefault="00281007" w:rsidP="00281007">
      <w:pPr>
        <w:numPr>
          <w:ilvl w:val="0"/>
          <w:numId w:val="24"/>
        </w:numPr>
        <w:spacing w:line="360" w:lineRule="auto"/>
        <w:jc w:val="both"/>
        <w:rPr>
          <w:rFonts w:ascii="Verdana" w:hAnsi="Verdana"/>
          <w:sz w:val="20"/>
          <w:szCs w:val="20"/>
        </w:rPr>
      </w:pPr>
      <w:r>
        <w:rPr>
          <w:rFonts w:ascii="Verdana" w:hAnsi="Verdana"/>
          <w:sz w:val="20"/>
          <w:szCs w:val="20"/>
        </w:rPr>
        <w:t xml:space="preserve">Le conseil d'administration peut nommer un ou plusieurs </w:t>
      </w:r>
      <w:r>
        <w:rPr>
          <w:rFonts w:ascii="Verdana" w:hAnsi="Verdana"/>
          <w:sz w:val="20"/>
          <w:szCs w:val="20"/>
          <w:u w:val="single"/>
        </w:rPr>
        <w:t>vice-présidents</w:t>
      </w:r>
      <w:r>
        <w:rPr>
          <w:rFonts w:ascii="Verdana" w:hAnsi="Verdana"/>
          <w:sz w:val="20"/>
          <w:szCs w:val="20"/>
        </w:rPr>
        <w:t xml:space="preserve"> parmi les employeurs, qui remplacent le président en cas d'absence ou de maladie.</w:t>
      </w:r>
    </w:p>
    <w:p w14:paraId="712D5D5D" w14:textId="77777777" w:rsidR="00B72BEB" w:rsidRPr="00B72BEB" w:rsidRDefault="00BD4BDC" w:rsidP="00BD4BDC">
      <w:pPr>
        <w:numPr>
          <w:ilvl w:val="0"/>
          <w:numId w:val="24"/>
        </w:numPr>
        <w:spacing w:line="360" w:lineRule="auto"/>
        <w:jc w:val="both"/>
        <w:rPr>
          <w:rFonts w:ascii="Verdana" w:eastAsia="Verdana" w:hAnsi="Verdana" w:cs="Verdana"/>
          <w:sz w:val="20"/>
          <w:szCs w:val="20"/>
        </w:rPr>
      </w:pPr>
      <w:r>
        <w:rPr>
          <w:rFonts w:ascii="Verdana" w:hAnsi="Verdana"/>
          <w:sz w:val="20"/>
          <w:szCs w:val="20"/>
        </w:rPr>
        <w:t xml:space="preserve"> Le conseil d'administration nommera </w:t>
      </w:r>
      <w:r>
        <w:rPr>
          <w:rFonts w:ascii="Verdana" w:hAnsi="Verdana"/>
          <w:sz w:val="20"/>
          <w:szCs w:val="20"/>
          <w:u w:val="single"/>
        </w:rPr>
        <w:t>un secrétaire</w:t>
      </w:r>
      <w:r>
        <w:rPr>
          <w:rFonts w:ascii="Verdana" w:hAnsi="Verdana"/>
          <w:sz w:val="20"/>
          <w:szCs w:val="20"/>
        </w:rPr>
        <w:t xml:space="preserve">, fonction qui peut être occupée par une personne qui n'est pas membre du conseil, auquel cas il aura le droit de s'exprimer mais pas de voter. Le conseil d'administration pourra nommer un </w:t>
      </w:r>
      <w:r>
        <w:rPr>
          <w:rFonts w:ascii="Verdana" w:hAnsi="Verdana"/>
          <w:sz w:val="20"/>
          <w:szCs w:val="20"/>
          <w:u w:val="single"/>
        </w:rPr>
        <w:t>vice-secrétaire</w:t>
      </w:r>
      <w:r>
        <w:rPr>
          <w:rFonts w:ascii="Verdana" w:hAnsi="Verdana"/>
          <w:sz w:val="20"/>
          <w:szCs w:val="20"/>
        </w:rPr>
        <w:t>, qui peut ne pas être un administrateur, pour assister le secrétaire et le remplacer dans l'exercice de ses fonctions en cas d'absence, d'impossibilité ou d'indisposition.</w:t>
      </w:r>
    </w:p>
    <w:p w14:paraId="7463AAC0" w14:textId="77777777" w:rsidR="00B72BEB" w:rsidRPr="00BD4BDC" w:rsidRDefault="00BD4BDC">
      <w:pPr>
        <w:numPr>
          <w:ilvl w:val="0"/>
          <w:numId w:val="24"/>
        </w:numPr>
        <w:spacing w:line="360" w:lineRule="auto"/>
        <w:jc w:val="both"/>
        <w:rPr>
          <w:rFonts w:ascii="Verdana" w:hAnsi="Verdana"/>
          <w:sz w:val="20"/>
          <w:szCs w:val="20"/>
        </w:rPr>
      </w:pPr>
      <w:r>
        <w:rPr>
          <w:rFonts w:ascii="Verdana" w:hAnsi="Verdana"/>
          <w:sz w:val="20"/>
          <w:szCs w:val="20"/>
        </w:rPr>
        <w:t xml:space="preserve"> Le conseil d'administration pourra nommer </w:t>
      </w:r>
      <w:r>
        <w:rPr>
          <w:rFonts w:ascii="Verdana" w:hAnsi="Verdana"/>
          <w:sz w:val="20"/>
          <w:szCs w:val="20"/>
          <w:u w:val="single"/>
        </w:rPr>
        <w:t>un directeur général</w:t>
      </w:r>
      <w:r>
        <w:rPr>
          <w:rFonts w:ascii="Verdana" w:hAnsi="Verdana"/>
          <w:sz w:val="20"/>
          <w:szCs w:val="20"/>
        </w:rPr>
        <w:t xml:space="preserve"> qui doit remplir les conditions de capacité établies dans les statuts pour les employeurs, poste qui, de l'avis du conseil d'administration, peut être rémunéré si ladite nomination revient à une personne qui n'est pas employeur. Le directeur général est assisté par le </w:t>
      </w:r>
      <w:r>
        <w:rPr>
          <w:rFonts w:ascii="Verdana" w:hAnsi="Verdana"/>
          <w:sz w:val="20"/>
          <w:szCs w:val="20"/>
          <w:u w:val="single"/>
        </w:rPr>
        <w:t>personnel technique</w:t>
      </w:r>
      <w:r>
        <w:rPr>
          <w:rFonts w:ascii="Verdana" w:hAnsi="Verdana"/>
          <w:sz w:val="20"/>
          <w:szCs w:val="20"/>
        </w:rPr>
        <w:t xml:space="preserve"> déterminé par le conseil d'administration.</w:t>
      </w:r>
    </w:p>
    <w:p w14:paraId="2E9A6C3B" w14:textId="77777777" w:rsidR="00BD4BDC" w:rsidRPr="00BD4BDC" w:rsidRDefault="00BD4BDC">
      <w:pPr>
        <w:numPr>
          <w:ilvl w:val="0"/>
          <w:numId w:val="24"/>
        </w:numPr>
        <w:spacing w:line="360" w:lineRule="auto"/>
        <w:jc w:val="both"/>
        <w:rPr>
          <w:rFonts w:ascii="Verdana" w:hAnsi="Verdana"/>
          <w:sz w:val="20"/>
          <w:szCs w:val="20"/>
        </w:rPr>
      </w:pPr>
      <w:r>
        <w:rPr>
          <w:rFonts w:ascii="Verdana" w:hAnsi="Verdana"/>
          <w:sz w:val="20"/>
          <w:szCs w:val="20"/>
        </w:rPr>
        <w:t xml:space="preserve">Le conseil d'administration peut être assisté par un </w:t>
      </w:r>
      <w:r>
        <w:rPr>
          <w:rFonts w:ascii="Verdana" w:hAnsi="Verdana"/>
          <w:sz w:val="20"/>
          <w:szCs w:val="20"/>
          <w:u w:val="single"/>
        </w:rPr>
        <w:t>comité consultatif</w:t>
      </w:r>
      <w:r>
        <w:rPr>
          <w:rFonts w:ascii="Verdana" w:hAnsi="Verdana"/>
          <w:sz w:val="20"/>
          <w:szCs w:val="20"/>
        </w:rPr>
        <w:t>, qui exercera les fonctions de coordination, de conseil et d'évaluation concernant les activités et les programmes menés par la Fundación qui lui sont confiées par le conseil d'administration au moment de sa création, ainsi que toute autre fonction qui pourrait lui être conférée ultérieurement. La composition, la forme de nomination, la procédure d'accès et l'action seront contrôlées grâce à un règlement interne qui devra être approuvé par le conseil d'administration.</w:t>
      </w:r>
    </w:p>
    <w:p w14:paraId="54D243C7" w14:textId="77777777" w:rsidR="002F1D63" w:rsidRPr="00856878" w:rsidRDefault="00926D28" w:rsidP="00926D28">
      <w:pPr>
        <w:numPr>
          <w:ilvl w:val="0"/>
          <w:numId w:val="24"/>
        </w:numPr>
        <w:spacing w:line="360" w:lineRule="auto"/>
        <w:jc w:val="both"/>
        <w:rPr>
          <w:rFonts w:ascii="Verdana" w:hAnsi="Verdana"/>
          <w:sz w:val="20"/>
          <w:szCs w:val="20"/>
        </w:rPr>
      </w:pPr>
      <w:r>
        <w:rPr>
          <w:rFonts w:ascii="Verdana" w:hAnsi="Verdana"/>
          <w:sz w:val="20"/>
          <w:szCs w:val="20"/>
        </w:rPr>
        <w:t xml:space="preserve">L'auto-évaluation du conseil d'administration est un moyen d'améliorer ses performances conformément aux valeurs auxquelles la Fundación ProFuturo s'identifie. Selon la fréquence établie par le conseil d'administration, sa gestion sera auto-évaluée, en examinant l'accomplissement de ses </w:t>
      </w:r>
      <w:r>
        <w:rPr>
          <w:rFonts w:ascii="Verdana" w:hAnsi="Verdana"/>
          <w:sz w:val="20"/>
          <w:szCs w:val="20"/>
        </w:rPr>
        <w:lastRenderedPageBreak/>
        <w:t>responsabilités et de ses devoirs, et en identifiant les domaines d'amélioration de l'organisation et de son fonctionnement.</w:t>
      </w:r>
    </w:p>
    <w:p w14:paraId="217F023C" w14:textId="77777777" w:rsidR="005B4A30" w:rsidRDefault="005B4A30" w:rsidP="002F1D63">
      <w:pPr>
        <w:pStyle w:val="Ttulo3"/>
        <w:numPr>
          <w:ilvl w:val="0"/>
          <w:numId w:val="0"/>
        </w:numPr>
      </w:pPr>
    </w:p>
    <w:p w14:paraId="20858294" w14:textId="77777777" w:rsidR="00FD1739" w:rsidRDefault="00FD1739" w:rsidP="00FA6BF5">
      <w:pPr>
        <w:pStyle w:val="Ttulo1"/>
        <w:spacing w:line="360" w:lineRule="auto"/>
        <w:rPr>
          <w:color w:val="1F497D" w:themeColor="text2"/>
        </w:rPr>
      </w:pPr>
    </w:p>
    <w:p w14:paraId="3CEF25E2" w14:textId="77777777" w:rsidR="00B72BEB" w:rsidRPr="00555F37" w:rsidRDefault="00FF6F0A" w:rsidP="00FA6BF5">
      <w:pPr>
        <w:pStyle w:val="Ttulo1"/>
        <w:spacing w:line="360" w:lineRule="auto"/>
        <w:rPr>
          <w:color w:val="1F497D" w:themeColor="text2"/>
        </w:rPr>
      </w:pPr>
      <w:bookmarkStart w:id="24" w:name="_Toc63093624"/>
      <w:r>
        <w:rPr>
          <w:color w:val="1F497D" w:themeColor="text2"/>
        </w:rPr>
        <w:t>CHAPITRE III : FONCTIONNEMENT ET ADOPTION DES RÉSOLUTIONS DU CONSEIL D'ADMINISTRATION</w:t>
      </w:r>
      <w:bookmarkEnd w:id="24"/>
    </w:p>
    <w:p w14:paraId="3D8D18D5" w14:textId="77777777" w:rsidR="00B72BEB" w:rsidRPr="00B72BEB" w:rsidRDefault="00B72BEB" w:rsidP="00AA76F0">
      <w:pPr>
        <w:spacing w:after="0" w:line="240" w:lineRule="auto"/>
        <w:jc w:val="both"/>
        <w:rPr>
          <w:rFonts w:ascii="Verdana" w:hAnsi="Verdana"/>
          <w:sz w:val="20"/>
          <w:szCs w:val="20"/>
        </w:rPr>
      </w:pPr>
    </w:p>
    <w:p w14:paraId="68FE7307" w14:textId="77777777" w:rsidR="00B72BEB" w:rsidRPr="001E26BB" w:rsidRDefault="00B72BEB" w:rsidP="00FA6BF5">
      <w:pPr>
        <w:pStyle w:val="Ttulo3"/>
        <w:spacing w:line="360" w:lineRule="auto"/>
        <w:rPr>
          <w:sz w:val="24"/>
          <w:szCs w:val="24"/>
        </w:rPr>
      </w:pPr>
      <w:bookmarkStart w:id="25" w:name="_Toc63093625"/>
      <w:r>
        <w:rPr>
          <w:sz w:val="24"/>
          <w:szCs w:val="24"/>
        </w:rPr>
        <w:t>Convocation et déroulement des sessions</w:t>
      </w:r>
      <w:bookmarkEnd w:id="25"/>
    </w:p>
    <w:p w14:paraId="048FB09C" w14:textId="77777777" w:rsidR="00B72BEB" w:rsidRDefault="00B72BEB" w:rsidP="00AA76F0">
      <w:pPr>
        <w:spacing w:after="0" w:line="240" w:lineRule="auto"/>
        <w:jc w:val="both"/>
        <w:rPr>
          <w:rFonts w:ascii="Verdana" w:eastAsia="Verdana" w:hAnsi="Verdana" w:cs="Verdana"/>
          <w:sz w:val="20"/>
          <w:szCs w:val="20"/>
        </w:rPr>
      </w:pPr>
    </w:p>
    <w:p w14:paraId="1776F4B7" w14:textId="77777777" w:rsidR="00990950" w:rsidRPr="00E62F66" w:rsidRDefault="00E62F66" w:rsidP="00FA6BF5">
      <w:pPr>
        <w:numPr>
          <w:ilvl w:val="0"/>
          <w:numId w:val="27"/>
        </w:numPr>
        <w:spacing w:line="360" w:lineRule="auto"/>
        <w:jc w:val="both"/>
        <w:rPr>
          <w:rFonts w:ascii="Verdana" w:hAnsi="Verdana"/>
          <w:sz w:val="20"/>
          <w:szCs w:val="20"/>
        </w:rPr>
      </w:pPr>
      <w:r>
        <w:rPr>
          <w:rFonts w:ascii="Verdana" w:hAnsi="Verdana"/>
          <w:sz w:val="20"/>
          <w:szCs w:val="20"/>
        </w:rPr>
        <w:t>Les réunions du conseil d'administration sont convoquées, par écrit et selon des procédures rapides et sûres, par le président, de sa propre initiative ou à la demande d'au moins un tiers des membres du conseil d'administration. Elle sera convoquée, indispensablement, deux fois par an. Le secrétaire annoncera les réunions au moins cinq jours à l'avance.</w:t>
      </w:r>
    </w:p>
    <w:p w14:paraId="4996D21E" w14:textId="77777777" w:rsidR="00990950" w:rsidRPr="008323A3" w:rsidRDefault="00E62F66" w:rsidP="008323A3">
      <w:pPr>
        <w:numPr>
          <w:ilvl w:val="0"/>
          <w:numId w:val="27"/>
        </w:numPr>
        <w:spacing w:line="360" w:lineRule="auto"/>
        <w:jc w:val="both"/>
        <w:rPr>
          <w:rFonts w:ascii="Verdana" w:hAnsi="Verdana"/>
          <w:sz w:val="20"/>
          <w:szCs w:val="20"/>
        </w:rPr>
      </w:pPr>
      <w:r>
        <w:rPr>
          <w:rFonts w:ascii="Verdana" w:hAnsi="Verdana"/>
          <w:sz w:val="20"/>
          <w:szCs w:val="20"/>
        </w:rPr>
        <w:t>Les réunions du Conseil d'administration sont considérées comme valablement constituées lorsque la moitié plus un de ses membres sont au moins présents, y compris le président ou, le cas échéant, la personne qui en assure la présidence.</w:t>
      </w:r>
    </w:p>
    <w:p w14:paraId="3A07A73C" w14:textId="77777777" w:rsidR="00FF6F0A" w:rsidRDefault="00FF6F0A" w:rsidP="00FA6BF5">
      <w:pPr>
        <w:spacing w:after="0" w:line="360" w:lineRule="auto"/>
        <w:ind w:left="720" w:right="-20"/>
        <w:rPr>
          <w:rFonts w:ascii="Verdana" w:eastAsia="Verdana" w:hAnsi="Verdana" w:cs="Verdana"/>
          <w:b/>
          <w:bCs/>
          <w:color w:val="585858"/>
        </w:rPr>
      </w:pPr>
    </w:p>
    <w:p w14:paraId="52A77692" w14:textId="77777777" w:rsidR="00E62F66" w:rsidRPr="001E26BB" w:rsidRDefault="00E62F66" w:rsidP="00FA6BF5">
      <w:pPr>
        <w:pStyle w:val="Ttulo3"/>
        <w:spacing w:line="360" w:lineRule="auto"/>
        <w:rPr>
          <w:sz w:val="24"/>
          <w:szCs w:val="24"/>
        </w:rPr>
      </w:pPr>
      <w:bookmarkStart w:id="26" w:name="_Toc63093626"/>
      <w:r>
        <w:rPr>
          <w:sz w:val="24"/>
          <w:szCs w:val="24"/>
        </w:rPr>
        <w:t>Résolutions</w:t>
      </w:r>
      <w:bookmarkEnd w:id="26"/>
    </w:p>
    <w:p w14:paraId="7D7CADB4" w14:textId="77777777" w:rsidR="00E62F66" w:rsidRPr="00F07D6C" w:rsidRDefault="00E62F66" w:rsidP="00AA76F0">
      <w:pPr>
        <w:spacing w:after="0" w:line="240" w:lineRule="auto"/>
        <w:jc w:val="both"/>
        <w:rPr>
          <w:rFonts w:ascii="Garamond" w:hAnsi="Garamond"/>
        </w:rPr>
      </w:pPr>
    </w:p>
    <w:p w14:paraId="3320DD75" w14:textId="77777777" w:rsidR="00E62F66" w:rsidRPr="00E62F66" w:rsidRDefault="00E62F66" w:rsidP="00FA6BF5">
      <w:pPr>
        <w:numPr>
          <w:ilvl w:val="0"/>
          <w:numId w:val="26"/>
        </w:numPr>
        <w:spacing w:line="360" w:lineRule="auto"/>
        <w:jc w:val="both"/>
        <w:rPr>
          <w:rFonts w:ascii="Verdana" w:hAnsi="Verdana"/>
          <w:sz w:val="20"/>
          <w:szCs w:val="20"/>
        </w:rPr>
      </w:pPr>
      <w:r>
        <w:rPr>
          <w:rFonts w:ascii="Verdana" w:hAnsi="Verdana"/>
          <w:sz w:val="20"/>
          <w:szCs w:val="20"/>
        </w:rPr>
        <w:t>Les résolutions sont adoptées à la majorité des voix et, en cas d'égalité des voix, celle du président est prépondérante.</w:t>
      </w:r>
    </w:p>
    <w:p w14:paraId="0EDCB024" w14:textId="77777777" w:rsidR="00E62F66" w:rsidRPr="00E62F66" w:rsidRDefault="00E62F66" w:rsidP="00FA6BF5">
      <w:pPr>
        <w:numPr>
          <w:ilvl w:val="0"/>
          <w:numId w:val="26"/>
        </w:numPr>
        <w:spacing w:line="360" w:lineRule="auto"/>
        <w:jc w:val="both"/>
        <w:rPr>
          <w:rFonts w:ascii="Verdana" w:hAnsi="Verdana"/>
          <w:sz w:val="20"/>
          <w:szCs w:val="20"/>
        </w:rPr>
      </w:pPr>
      <w:r>
        <w:rPr>
          <w:rFonts w:ascii="Verdana" w:hAnsi="Verdana"/>
          <w:sz w:val="20"/>
          <w:szCs w:val="20"/>
        </w:rPr>
        <w:t>Ces résolutions sont transcrites dans le livre des procès-verbaux et sont autorisées avec les signatures du secrétaire et l'approbation du président.</w:t>
      </w:r>
    </w:p>
    <w:p w14:paraId="435E185D" w14:textId="77777777" w:rsidR="00F322D3" w:rsidRPr="00F322D3" w:rsidRDefault="00F322D3" w:rsidP="00555F37">
      <w:pPr>
        <w:numPr>
          <w:ilvl w:val="0"/>
          <w:numId w:val="26"/>
        </w:numPr>
        <w:spacing w:line="360" w:lineRule="auto"/>
        <w:jc w:val="both"/>
        <w:rPr>
          <w:rFonts w:ascii="Verdana" w:hAnsi="Verdana"/>
          <w:sz w:val="20"/>
          <w:szCs w:val="20"/>
        </w:rPr>
      </w:pPr>
      <w:r>
        <w:rPr>
          <w:rFonts w:ascii="Verdana" w:hAnsi="Verdana"/>
          <w:sz w:val="20"/>
          <w:szCs w:val="20"/>
        </w:rPr>
        <w:t>L'administrateur concerné s'abstient d'exercer son droit de vote lorsque la résolution devant être soumise au vote du conseil d'administration concerne les questions suivantes :</w:t>
      </w:r>
    </w:p>
    <w:p w14:paraId="0BD985F9" w14:textId="77777777" w:rsidR="00F322D3" w:rsidRPr="00F322D3" w:rsidRDefault="00F322D3" w:rsidP="00F322D3">
      <w:pPr>
        <w:pStyle w:val="Prrafodelista"/>
        <w:spacing w:line="276" w:lineRule="auto"/>
        <w:rPr>
          <w:rFonts w:ascii="Verdana" w:eastAsia="Calibri" w:hAnsi="Verdana"/>
          <w:lang w:eastAsia="en-US"/>
        </w:rPr>
      </w:pPr>
    </w:p>
    <w:p w14:paraId="32F5614C" w14:textId="77777777" w:rsidR="00F322D3" w:rsidRDefault="00F322D3" w:rsidP="00677261">
      <w:pPr>
        <w:pStyle w:val="Sangra3detindependiente"/>
        <w:numPr>
          <w:ilvl w:val="1"/>
          <w:numId w:val="47"/>
        </w:numPr>
        <w:tabs>
          <w:tab w:val="clear" w:pos="1080"/>
        </w:tabs>
        <w:spacing w:after="0" w:line="360" w:lineRule="auto"/>
        <w:ind w:left="1276" w:hanging="283"/>
        <w:jc w:val="both"/>
        <w:rPr>
          <w:rFonts w:ascii="Verdana" w:hAnsi="Verdana"/>
          <w:sz w:val="20"/>
          <w:szCs w:val="20"/>
        </w:rPr>
      </w:pPr>
      <w:r>
        <w:rPr>
          <w:rFonts w:ascii="Verdana" w:hAnsi="Verdana"/>
          <w:sz w:val="20"/>
          <w:szCs w:val="20"/>
        </w:rPr>
        <w:lastRenderedPageBreak/>
        <w:t>Relation contractuelle entre la Fundación et l’employeur, son représentant, les membres de sa famille jusqu'au quatrième degré inclus, ou son conjoint ou une personne liée à une relation d'affectivité similaire ;</w:t>
      </w:r>
    </w:p>
    <w:p w14:paraId="0AA27129" w14:textId="77777777" w:rsidR="00555F37" w:rsidRPr="00F322D3" w:rsidRDefault="00555F37" w:rsidP="00677261">
      <w:pPr>
        <w:pStyle w:val="Sangra3detindependiente"/>
        <w:spacing w:after="0" w:line="360" w:lineRule="auto"/>
        <w:ind w:left="1276"/>
        <w:jc w:val="both"/>
        <w:rPr>
          <w:rFonts w:ascii="Verdana" w:hAnsi="Verdana"/>
          <w:sz w:val="20"/>
          <w:szCs w:val="20"/>
        </w:rPr>
      </w:pPr>
    </w:p>
    <w:p w14:paraId="14DBEF7D" w14:textId="77777777" w:rsidR="00F322D3" w:rsidRDefault="00F322D3" w:rsidP="00677261">
      <w:pPr>
        <w:pStyle w:val="Sangra3detindependiente"/>
        <w:numPr>
          <w:ilvl w:val="1"/>
          <w:numId w:val="47"/>
        </w:numPr>
        <w:tabs>
          <w:tab w:val="clear" w:pos="1080"/>
        </w:tabs>
        <w:spacing w:after="0" w:line="360" w:lineRule="auto"/>
        <w:ind w:left="1276" w:hanging="283"/>
        <w:jc w:val="both"/>
        <w:rPr>
          <w:rFonts w:ascii="Verdana" w:hAnsi="Verdana"/>
          <w:sz w:val="20"/>
          <w:szCs w:val="20"/>
        </w:rPr>
      </w:pPr>
      <w:r>
        <w:rPr>
          <w:rFonts w:ascii="Verdana" w:hAnsi="Verdana"/>
          <w:sz w:val="20"/>
          <w:szCs w:val="20"/>
        </w:rPr>
        <w:t>Rémunération des services rendus par l'employeur à la Fundación, autres que ceux liés à l'exercice des fonctions qui lui correspondent en tant que membre du conseil d'administration ;</w:t>
      </w:r>
    </w:p>
    <w:p w14:paraId="547F4DB9" w14:textId="77777777" w:rsidR="00555F37" w:rsidRPr="00F322D3" w:rsidRDefault="00555F37" w:rsidP="00677261">
      <w:pPr>
        <w:pStyle w:val="Sangra3detindependiente"/>
        <w:spacing w:after="0" w:line="360" w:lineRule="auto"/>
        <w:ind w:left="0"/>
        <w:jc w:val="both"/>
        <w:rPr>
          <w:rFonts w:ascii="Verdana" w:hAnsi="Verdana"/>
          <w:sz w:val="20"/>
          <w:szCs w:val="20"/>
        </w:rPr>
      </w:pPr>
    </w:p>
    <w:p w14:paraId="32D59EB4" w14:textId="77777777" w:rsidR="00F322D3" w:rsidRPr="00F322D3" w:rsidRDefault="00F322D3" w:rsidP="00677261">
      <w:pPr>
        <w:pStyle w:val="Sangra3detindependiente"/>
        <w:numPr>
          <w:ilvl w:val="1"/>
          <w:numId w:val="47"/>
        </w:numPr>
        <w:tabs>
          <w:tab w:val="clear" w:pos="1080"/>
        </w:tabs>
        <w:spacing w:after="0" w:line="360" w:lineRule="auto"/>
        <w:ind w:left="1276" w:hanging="283"/>
        <w:jc w:val="both"/>
        <w:rPr>
          <w:rFonts w:ascii="Verdana" w:hAnsi="Verdana"/>
          <w:sz w:val="20"/>
          <w:szCs w:val="20"/>
        </w:rPr>
      </w:pPr>
      <w:r>
        <w:rPr>
          <w:rFonts w:ascii="Verdana" w:hAnsi="Verdana"/>
          <w:sz w:val="20"/>
          <w:szCs w:val="20"/>
        </w:rPr>
        <w:t>Action en responsabilité civile contre l’employeur.</w:t>
      </w:r>
    </w:p>
    <w:p w14:paraId="483639D4" w14:textId="77777777" w:rsidR="001F3021" w:rsidRPr="008D7E75" w:rsidRDefault="001F3021" w:rsidP="00FA6BF5">
      <w:pPr>
        <w:pStyle w:val="Ttulo1"/>
        <w:spacing w:line="360" w:lineRule="auto"/>
      </w:pPr>
    </w:p>
    <w:p w14:paraId="63555D12" w14:textId="77777777" w:rsidR="008323A3" w:rsidRDefault="008323A3" w:rsidP="003905E4">
      <w:pPr>
        <w:pStyle w:val="Ttulo1"/>
        <w:spacing w:line="360" w:lineRule="auto"/>
        <w:rPr>
          <w:color w:val="1F497D" w:themeColor="text2"/>
        </w:rPr>
      </w:pPr>
    </w:p>
    <w:p w14:paraId="74AB9DA2" w14:textId="77777777" w:rsidR="00EC13F1" w:rsidRDefault="00EC13F1" w:rsidP="00EC13F1"/>
    <w:p w14:paraId="76CB4FD3" w14:textId="77777777" w:rsidR="00EC13F1" w:rsidRDefault="00EC13F1" w:rsidP="00EC13F1"/>
    <w:p w14:paraId="70C25B25" w14:textId="77777777" w:rsidR="00EC13F1" w:rsidRPr="00EC13F1" w:rsidRDefault="00EC13F1" w:rsidP="00EC13F1"/>
    <w:p w14:paraId="5CE05A52" w14:textId="77777777" w:rsidR="00A77162" w:rsidRPr="00555F37" w:rsidRDefault="00FF6F0A" w:rsidP="003905E4">
      <w:pPr>
        <w:pStyle w:val="Ttulo1"/>
        <w:spacing w:line="360" w:lineRule="auto"/>
        <w:rPr>
          <w:color w:val="1F497D" w:themeColor="text2"/>
        </w:rPr>
      </w:pPr>
      <w:bookmarkStart w:id="27" w:name="_Toc63093627"/>
      <w:r>
        <w:rPr>
          <w:color w:val="1F497D" w:themeColor="text2"/>
        </w:rPr>
        <w:t>CHAPITRE IV : ÉQUIPE DE GESTION</w:t>
      </w:r>
      <w:bookmarkEnd w:id="27"/>
    </w:p>
    <w:p w14:paraId="25F5F360" w14:textId="77777777" w:rsidR="00FF6F0A" w:rsidRPr="00B72BEB" w:rsidRDefault="00FF6F0A" w:rsidP="00FA6BF5">
      <w:pPr>
        <w:spacing w:line="360" w:lineRule="auto"/>
        <w:jc w:val="both"/>
        <w:rPr>
          <w:rFonts w:ascii="Verdana" w:hAnsi="Verdana"/>
          <w:sz w:val="20"/>
          <w:szCs w:val="20"/>
        </w:rPr>
      </w:pPr>
    </w:p>
    <w:p w14:paraId="67867FD1" w14:textId="77777777" w:rsidR="00FF6F0A" w:rsidRPr="00CC25D6" w:rsidRDefault="00FF6F0A" w:rsidP="00FA6BF5">
      <w:pPr>
        <w:pStyle w:val="Ttulo3"/>
        <w:spacing w:line="360" w:lineRule="auto"/>
        <w:rPr>
          <w:sz w:val="24"/>
          <w:szCs w:val="24"/>
        </w:rPr>
      </w:pPr>
      <w:bookmarkStart w:id="28" w:name="_Toc63093628"/>
      <w:r>
        <w:rPr>
          <w:sz w:val="24"/>
          <w:szCs w:val="24"/>
        </w:rPr>
        <w:t>Sélection du personnel</w:t>
      </w:r>
      <w:bookmarkEnd w:id="28"/>
    </w:p>
    <w:p w14:paraId="2DE25BE1" w14:textId="77777777" w:rsidR="00FF6F0A" w:rsidRDefault="00FF6F0A" w:rsidP="00FA6BF5">
      <w:pPr>
        <w:spacing w:after="0" w:line="360" w:lineRule="auto"/>
        <w:ind w:right="-20"/>
        <w:rPr>
          <w:rFonts w:ascii="Verdana" w:eastAsia="Verdana" w:hAnsi="Verdana" w:cs="Verdana"/>
          <w:b/>
          <w:bCs/>
          <w:color w:val="585858"/>
        </w:rPr>
      </w:pPr>
    </w:p>
    <w:p w14:paraId="5FEB903E" w14:textId="77777777" w:rsidR="00FF6F0A" w:rsidRDefault="00FF6F0A" w:rsidP="00FA6BF5">
      <w:pPr>
        <w:spacing w:line="360" w:lineRule="auto"/>
        <w:jc w:val="both"/>
        <w:rPr>
          <w:rFonts w:ascii="Verdana" w:hAnsi="Verdana"/>
          <w:sz w:val="20"/>
          <w:szCs w:val="20"/>
        </w:rPr>
      </w:pPr>
      <w:r>
        <w:rPr>
          <w:rFonts w:ascii="Verdana" w:hAnsi="Verdana"/>
          <w:sz w:val="20"/>
          <w:szCs w:val="20"/>
        </w:rPr>
        <w:t>La sélection du personnel pour les profils requis sera effectuée conformément aux principes d'égalité, de mérite et de capacité.</w:t>
      </w:r>
    </w:p>
    <w:p w14:paraId="6B097BA1" w14:textId="77777777" w:rsidR="00633197" w:rsidRDefault="00633197" w:rsidP="00FA6BF5">
      <w:pPr>
        <w:spacing w:line="360" w:lineRule="auto"/>
        <w:rPr>
          <w:rFonts w:ascii="Verdana" w:hAnsi="Verdana"/>
          <w:sz w:val="20"/>
          <w:szCs w:val="20"/>
        </w:rPr>
      </w:pPr>
    </w:p>
    <w:p w14:paraId="65D8B8E9" w14:textId="77777777" w:rsidR="00FF6F0A" w:rsidRPr="00CC25D6" w:rsidRDefault="00FF6F0A" w:rsidP="00FA6BF5">
      <w:pPr>
        <w:pStyle w:val="Ttulo3"/>
        <w:spacing w:line="360" w:lineRule="auto"/>
        <w:rPr>
          <w:sz w:val="24"/>
          <w:szCs w:val="24"/>
        </w:rPr>
      </w:pPr>
      <w:bookmarkStart w:id="29" w:name="_Toc63093629"/>
      <w:r>
        <w:rPr>
          <w:sz w:val="24"/>
          <w:szCs w:val="24"/>
        </w:rPr>
        <w:t>Développement professionnel et égalité des chances</w:t>
      </w:r>
      <w:bookmarkEnd w:id="29"/>
    </w:p>
    <w:p w14:paraId="463AB25D" w14:textId="77777777" w:rsidR="00633197" w:rsidRDefault="00633197" w:rsidP="00FA6BF5">
      <w:pPr>
        <w:spacing w:after="0" w:line="360" w:lineRule="auto"/>
        <w:ind w:left="720" w:right="-20"/>
        <w:rPr>
          <w:rFonts w:ascii="Verdana" w:eastAsia="Verdana" w:hAnsi="Verdana" w:cs="Verdana"/>
          <w:b/>
          <w:bCs/>
          <w:color w:val="585858"/>
        </w:rPr>
      </w:pPr>
    </w:p>
    <w:p w14:paraId="54D96CF4" w14:textId="77777777" w:rsidR="00633197" w:rsidRPr="00633197" w:rsidRDefault="00633197" w:rsidP="00FA6BF5">
      <w:pPr>
        <w:numPr>
          <w:ilvl w:val="0"/>
          <w:numId w:val="30"/>
        </w:numPr>
        <w:spacing w:line="360" w:lineRule="auto"/>
        <w:jc w:val="both"/>
        <w:rPr>
          <w:rFonts w:ascii="Verdana" w:hAnsi="Verdana"/>
          <w:sz w:val="20"/>
          <w:szCs w:val="20"/>
        </w:rPr>
      </w:pPr>
      <w:r>
        <w:rPr>
          <w:rFonts w:ascii="Verdana" w:hAnsi="Verdana"/>
          <w:sz w:val="20"/>
          <w:szCs w:val="20"/>
        </w:rPr>
        <w:t>La Fundación ProFuturo encouragera le développement professionnel et personnel de ses employés, en veillant au respect des principes éthiques, à la non-discrimination et à l'égalité des chances.</w:t>
      </w:r>
    </w:p>
    <w:p w14:paraId="3435BE4F" w14:textId="77777777" w:rsidR="00633197" w:rsidRPr="00633197" w:rsidRDefault="00633197" w:rsidP="00FA6BF5">
      <w:pPr>
        <w:numPr>
          <w:ilvl w:val="0"/>
          <w:numId w:val="30"/>
        </w:numPr>
        <w:spacing w:line="360" w:lineRule="auto"/>
        <w:jc w:val="both"/>
        <w:rPr>
          <w:rFonts w:ascii="Verdana" w:hAnsi="Verdana"/>
          <w:sz w:val="20"/>
          <w:szCs w:val="20"/>
        </w:rPr>
      </w:pPr>
      <w:r>
        <w:rPr>
          <w:rFonts w:ascii="Verdana" w:hAnsi="Verdana"/>
          <w:sz w:val="20"/>
          <w:szCs w:val="20"/>
        </w:rPr>
        <w:lastRenderedPageBreak/>
        <w:t>La Fundación garantira à ses employés un environnement sans risque pour la santé dans toutes ses installations.</w:t>
      </w:r>
    </w:p>
    <w:p w14:paraId="0CD2A53C" w14:textId="77777777" w:rsidR="00633197" w:rsidRPr="00633197" w:rsidRDefault="00633197" w:rsidP="00FA6BF5">
      <w:pPr>
        <w:numPr>
          <w:ilvl w:val="0"/>
          <w:numId w:val="30"/>
        </w:numPr>
        <w:spacing w:line="360" w:lineRule="auto"/>
        <w:jc w:val="both"/>
        <w:rPr>
          <w:rFonts w:ascii="Verdana" w:hAnsi="Verdana"/>
          <w:sz w:val="20"/>
          <w:szCs w:val="20"/>
        </w:rPr>
      </w:pPr>
      <w:r>
        <w:rPr>
          <w:rFonts w:ascii="Verdana" w:hAnsi="Verdana"/>
          <w:sz w:val="20"/>
          <w:szCs w:val="20"/>
        </w:rPr>
        <w:t>La Fundación encouragera les mesures visant à concilier les responsabilités de vie privée, familiales et professionnelles de ses employés.</w:t>
      </w:r>
    </w:p>
    <w:p w14:paraId="08199BAF" w14:textId="77777777" w:rsidR="00FF6F0A" w:rsidRPr="00CC25D6" w:rsidRDefault="00633197" w:rsidP="00FA6BF5">
      <w:pPr>
        <w:numPr>
          <w:ilvl w:val="0"/>
          <w:numId w:val="30"/>
        </w:numPr>
        <w:spacing w:line="360" w:lineRule="auto"/>
        <w:jc w:val="both"/>
        <w:rPr>
          <w:rFonts w:ascii="Verdana" w:hAnsi="Verdana"/>
          <w:sz w:val="20"/>
          <w:szCs w:val="20"/>
        </w:rPr>
      </w:pPr>
      <w:r>
        <w:rPr>
          <w:rFonts w:ascii="Verdana" w:hAnsi="Verdana"/>
          <w:sz w:val="20"/>
          <w:szCs w:val="20"/>
        </w:rPr>
        <w:t>La Fundación fournira aux employés les moyens appropriés pour la bonne exécution de leurs fonctions.</w:t>
      </w:r>
    </w:p>
    <w:p w14:paraId="5976347B" w14:textId="77777777" w:rsidR="00FF6F0A" w:rsidRDefault="00FF6F0A" w:rsidP="00FA6BF5">
      <w:pPr>
        <w:spacing w:after="0" w:line="360" w:lineRule="auto"/>
        <w:ind w:right="-20"/>
        <w:rPr>
          <w:rFonts w:ascii="Verdana" w:eastAsia="Verdana" w:hAnsi="Verdana" w:cs="Verdana"/>
          <w:b/>
          <w:bCs/>
          <w:color w:val="585858"/>
        </w:rPr>
      </w:pPr>
    </w:p>
    <w:p w14:paraId="26C83D75" w14:textId="77777777" w:rsidR="00633197" w:rsidRPr="00555F37" w:rsidRDefault="00633197" w:rsidP="00FA6BF5">
      <w:pPr>
        <w:pStyle w:val="Ttulo1"/>
        <w:spacing w:line="360" w:lineRule="auto"/>
        <w:rPr>
          <w:color w:val="1F497D" w:themeColor="text2"/>
        </w:rPr>
      </w:pPr>
      <w:bookmarkStart w:id="30" w:name="_Toc63093630"/>
      <w:r>
        <w:rPr>
          <w:color w:val="1F497D" w:themeColor="text2"/>
        </w:rPr>
        <w:t>CHAPITRE V : L'ACCEPTATION, LE RESPECT, LE SUIVI, LA MODIFICATION, L’ATTEINTE ET LA VALIDITÉ DU CODE DE BONNE GOUVERNANCE</w:t>
      </w:r>
      <w:bookmarkEnd w:id="30"/>
    </w:p>
    <w:p w14:paraId="6AEA851F" w14:textId="77777777" w:rsidR="00633197" w:rsidRPr="00B72BEB" w:rsidRDefault="00633197" w:rsidP="00FA6BF5">
      <w:pPr>
        <w:spacing w:line="360" w:lineRule="auto"/>
        <w:jc w:val="both"/>
        <w:rPr>
          <w:rFonts w:ascii="Verdana" w:hAnsi="Verdana"/>
          <w:sz w:val="20"/>
          <w:szCs w:val="20"/>
        </w:rPr>
      </w:pPr>
    </w:p>
    <w:p w14:paraId="4201EB60" w14:textId="77777777" w:rsidR="00633197" w:rsidRPr="00B87850" w:rsidRDefault="00633197" w:rsidP="00FA6BF5">
      <w:pPr>
        <w:pStyle w:val="Ttulo3"/>
        <w:spacing w:line="360" w:lineRule="auto"/>
        <w:rPr>
          <w:sz w:val="24"/>
          <w:szCs w:val="24"/>
        </w:rPr>
      </w:pPr>
      <w:bookmarkStart w:id="31" w:name="_Toc63093631"/>
      <w:r>
        <w:rPr>
          <w:sz w:val="24"/>
          <w:szCs w:val="24"/>
        </w:rPr>
        <w:t>Acceptation et respect</w:t>
      </w:r>
      <w:bookmarkEnd w:id="31"/>
    </w:p>
    <w:p w14:paraId="5EAF981E" w14:textId="77777777" w:rsidR="00633197" w:rsidRPr="00633197" w:rsidRDefault="00633197" w:rsidP="00FA6BF5">
      <w:pPr>
        <w:spacing w:after="0" w:line="360" w:lineRule="auto"/>
        <w:ind w:left="720" w:right="-20"/>
        <w:rPr>
          <w:rFonts w:ascii="Verdana" w:eastAsia="Verdana" w:hAnsi="Verdana" w:cs="Verdana"/>
          <w:b/>
          <w:bCs/>
          <w:color w:val="585858"/>
          <w:sz w:val="20"/>
          <w:szCs w:val="20"/>
        </w:rPr>
      </w:pPr>
    </w:p>
    <w:p w14:paraId="116B935D" w14:textId="77777777" w:rsidR="00633197" w:rsidRDefault="00633197" w:rsidP="00FA6BF5">
      <w:pPr>
        <w:numPr>
          <w:ilvl w:val="0"/>
          <w:numId w:val="34"/>
        </w:numPr>
        <w:spacing w:line="360" w:lineRule="auto"/>
        <w:jc w:val="both"/>
        <w:rPr>
          <w:rFonts w:ascii="Verdana" w:hAnsi="Verdana"/>
          <w:sz w:val="20"/>
          <w:szCs w:val="20"/>
        </w:rPr>
      </w:pPr>
      <w:r>
        <w:rPr>
          <w:rFonts w:ascii="Verdana" w:hAnsi="Verdana"/>
          <w:sz w:val="20"/>
          <w:szCs w:val="20"/>
        </w:rPr>
        <w:t>Ce Code de bonne gouvernance est applicable aux organes de direction et aux employés de la Fundación, qui agiront conformément à son contenu.</w:t>
      </w:r>
    </w:p>
    <w:p w14:paraId="67010FCE" w14:textId="77777777" w:rsidR="00FF6F0A" w:rsidRPr="008323A3" w:rsidRDefault="00633197" w:rsidP="00FA6BF5">
      <w:pPr>
        <w:numPr>
          <w:ilvl w:val="0"/>
          <w:numId w:val="34"/>
        </w:numPr>
        <w:spacing w:line="360" w:lineRule="auto"/>
        <w:jc w:val="both"/>
        <w:rPr>
          <w:rFonts w:ascii="Verdana" w:eastAsia="Verdana" w:hAnsi="Verdana" w:cs="Verdana"/>
          <w:sz w:val="20"/>
          <w:szCs w:val="20"/>
        </w:rPr>
      </w:pPr>
      <w:r>
        <w:rPr>
          <w:rFonts w:ascii="Verdana" w:hAnsi="Verdana"/>
          <w:sz w:val="20"/>
          <w:szCs w:val="20"/>
        </w:rPr>
        <w:t>La Fundación répandra le contenu de ce Code en le publiant dans ses moyens d'accès à l'information.</w:t>
      </w:r>
    </w:p>
    <w:p w14:paraId="2EC83471" w14:textId="77777777" w:rsidR="008323A3" w:rsidRPr="00633197" w:rsidRDefault="008323A3" w:rsidP="008323A3">
      <w:pPr>
        <w:spacing w:line="360" w:lineRule="auto"/>
        <w:ind w:left="720"/>
        <w:jc w:val="both"/>
        <w:rPr>
          <w:rFonts w:ascii="Verdana" w:eastAsia="Verdana" w:hAnsi="Verdana" w:cs="Verdana"/>
          <w:sz w:val="20"/>
          <w:szCs w:val="20"/>
        </w:rPr>
      </w:pPr>
    </w:p>
    <w:p w14:paraId="5190AE63" w14:textId="77777777" w:rsidR="00633197" w:rsidRPr="00B87850" w:rsidRDefault="00633197" w:rsidP="00FA6BF5">
      <w:pPr>
        <w:pStyle w:val="Ttulo3"/>
        <w:spacing w:line="360" w:lineRule="auto"/>
        <w:rPr>
          <w:sz w:val="24"/>
          <w:szCs w:val="24"/>
        </w:rPr>
      </w:pPr>
      <w:bookmarkStart w:id="32" w:name="_Toc63093632"/>
      <w:r>
        <w:rPr>
          <w:sz w:val="24"/>
          <w:szCs w:val="24"/>
        </w:rPr>
        <w:t>Suivi</w:t>
      </w:r>
      <w:bookmarkEnd w:id="32"/>
    </w:p>
    <w:p w14:paraId="367EF5EA" w14:textId="77777777" w:rsidR="00633197" w:rsidRDefault="00633197" w:rsidP="00FA6BF5">
      <w:pPr>
        <w:spacing w:line="360" w:lineRule="auto"/>
        <w:jc w:val="both"/>
        <w:rPr>
          <w:rFonts w:ascii="Verdana" w:eastAsia="Verdana" w:hAnsi="Verdana" w:cs="Verdana"/>
          <w:sz w:val="20"/>
          <w:szCs w:val="20"/>
        </w:rPr>
      </w:pPr>
    </w:p>
    <w:p w14:paraId="3FACE5B4" w14:textId="77777777" w:rsidR="00633197" w:rsidRPr="00633197" w:rsidRDefault="00633197" w:rsidP="00FA6BF5">
      <w:pPr>
        <w:spacing w:line="360" w:lineRule="auto"/>
        <w:jc w:val="both"/>
        <w:rPr>
          <w:rFonts w:ascii="Verdana" w:hAnsi="Verdana"/>
          <w:sz w:val="20"/>
          <w:szCs w:val="20"/>
        </w:rPr>
      </w:pPr>
      <w:r>
        <w:rPr>
          <w:rFonts w:ascii="Verdana" w:hAnsi="Verdana"/>
          <w:sz w:val="20"/>
          <w:szCs w:val="20"/>
        </w:rPr>
        <w:t>Le suivi et le contrôle de l'application du Code de bonne gouvernance seront assurés par le conseil d'administration de la Fundación ProFuturo, qui en assurera la diffusion, la connaissance et l'interprétation, en formulant les recommandations et les propositions nécessaires pour le tenir à jour et améliorer son contenu.</w:t>
      </w:r>
    </w:p>
    <w:p w14:paraId="49561B04" w14:textId="77777777" w:rsidR="00EF5994" w:rsidRDefault="00EF5994" w:rsidP="00FA6BF5">
      <w:pPr>
        <w:spacing w:line="360" w:lineRule="auto"/>
        <w:jc w:val="both"/>
        <w:rPr>
          <w:rFonts w:ascii="Verdana" w:eastAsia="Verdana" w:hAnsi="Verdana" w:cs="Verdana"/>
          <w:sz w:val="20"/>
          <w:szCs w:val="20"/>
        </w:rPr>
      </w:pPr>
    </w:p>
    <w:p w14:paraId="60120437" w14:textId="77777777" w:rsidR="00633197" w:rsidRPr="00B87850" w:rsidRDefault="00633197" w:rsidP="00FA6BF5">
      <w:pPr>
        <w:pStyle w:val="Ttulo3"/>
        <w:spacing w:line="360" w:lineRule="auto"/>
        <w:rPr>
          <w:sz w:val="24"/>
          <w:szCs w:val="24"/>
        </w:rPr>
      </w:pPr>
      <w:bookmarkStart w:id="33" w:name="_Toc63093633"/>
      <w:r>
        <w:rPr>
          <w:sz w:val="24"/>
          <w:szCs w:val="24"/>
        </w:rPr>
        <w:t>Modification</w:t>
      </w:r>
      <w:bookmarkEnd w:id="33"/>
    </w:p>
    <w:p w14:paraId="2E38AE37" w14:textId="77777777" w:rsidR="00633197" w:rsidRDefault="00633197" w:rsidP="00FA6BF5">
      <w:pPr>
        <w:spacing w:line="360" w:lineRule="auto"/>
        <w:jc w:val="both"/>
        <w:rPr>
          <w:rFonts w:ascii="Verdana" w:eastAsia="Verdana" w:hAnsi="Verdana" w:cs="Verdana"/>
          <w:sz w:val="20"/>
          <w:szCs w:val="20"/>
        </w:rPr>
      </w:pPr>
    </w:p>
    <w:p w14:paraId="4F802D9A" w14:textId="77777777" w:rsidR="00633197" w:rsidRDefault="00633197" w:rsidP="00FA6BF5">
      <w:pPr>
        <w:spacing w:line="360" w:lineRule="auto"/>
        <w:jc w:val="both"/>
        <w:rPr>
          <w:rFonts w:ascii="Verdana" w:eastAsia="Verdana" w:hAnsi="Verdana" w:cs="Verdana"/>
          <w:sz w:val="20"/>
          <w:szCs w:val="20"/>
        </w:rPr>
      </w:pPr>
      <w:r>
        <w:rPr>
          <w:rFonts w:ascii="Verdana" w:hAnsi="Verdana"/>
          <w:sz w:val="20"/>
          <w:szCs w:val="20"/>
        </w:rPr>
        <w:t>Toute modification du Code de bonne gouvernance devra être approuvée par le conseil d'administration de la Fundación ProFuturo.</w:t>
      </w:r>
    </w:p>
    <w:p w14:paraId="03623A93" w14:textId="77777777" w:rsidR="000E0739" w:rsidRDefault="000E0739" w:rsidP="00FA6BF5">
      <w:pPr>
        <w:spacing w:line="360" w:lineRule="auto"/>
        <w:jc w:val="both"/>
        <w:rPr>
          <w:rFonts w:ascii="Verdana" w:eastAsia="Verdana" w:hAnsi="Verdana" w:cs="Verdana"/>
          <w:sz w:val="20"/>
          <w:szCs w:val="20"/>
        </w:rPr>
      </w:pPr>
    </w:p>
    <w:p w14:paraId="6A6DD3C5" w14:textId="77777777" w:rsidR="00633197" w:rsidRPr="00B87850" w:rsidRDefault="001955AE" w:rsidP="00FA6BF5">
      <w:pPr>
        <w:pStyle w:val="Ttulo3"/>
        <w:spacing w:line="360" w:lineRule="auto"/>
        <w:rPr>
          <w:sz w:val="24"/>
          <w:szCs w:val="24"/>
        </w:rPr>
      </w:pPr>
      <w:bookmarkStart w:id="34" w:name="_Toc63093634"/>
      <w:r>
        <w:rPr>
          <w:sz w:val="24"/>
          <w:szCs w:val="24"/>
        </w:rPr>
        <w:t>Atteinte ou non-respect</w:t>
      </w:r>
      <w:bookmarkEnd w:id="34"/>
    </w:p>
    <w:p w14:paraId="12621984" w14:textId="77777777" w:rsidR="00633197" w:rsidRDefault="00633197" w:rsidP="00FA6BF5">
      <w:pPr>
        <w:spacing w:line="360" w:lineRule="auto"/>
        <w:jc w:val="both"/>
        <w:rPr>
          <w:rFonts w:ascii="Verdana" w:eastAsia="Verdana" w:hAnsi="Verdana" w:cs="Verdana"/>
          <w:sz w:val="20"/>
          <w:szCs w:val="20"/>
        </w:rPr>
      </w:pPr>
    </w:p>
    <w:p w14:paraId="58799479" w14:textId="77777777" w:rsidR="001955AE" w:rsidRPr="001955AE" w:rsidRDefault="001955AE" w:rsidP="00FA6BF5">
      <w:pPr>
        <w:numPr>
          <w:ilvl w:val="0"/>
          <w:numId w:val="37"/>
        </w:numPr>
        <w:spacing w:line="360" w:lineRule="auto"/>
        <w:jc w:val="both"/>
        <w:rPr>
          <w:rFonts w:ascii="Verdana" w:hAnsi="Verdana"/>
          <w:sz w:val="20"/>
          <w:szCs w:val="20"/>
        </w:rPr>
      </w:pPr>
      <w:r>
        <w:rPr>
          <w:rFonts w:ascii="Verdana" w:hAnsi="Verdana"/>
          <w:sz w:val="20"/>
          <w:szCs w:val="20"/>
        </w:rPr>
        <w:t>Toute atteinte ou non-respect du Code de bonne gouvernance doit être signalé, par la personne en ayant connaissance, au président du conseil d'administration ou au directeur général de la Fundación ProFuturo. Ces derniers évalueront le cours à donner aux informations reçues, selon la nature de l’atteinte ou du non-respect.</w:t>
      </w:r>
    </w:p>
    <w:p w14:paraId="4B41D6A6" w14:textId="77777777" w:rsidR="001955AE" w:rsidRPr="001955AE" w:rsidRDefault="001955AE" w:rsidP="00FA6BF5">
      <w:pPr>
        <w:numPr>
          <w:ilvl w:val="0"/>
          <w:numId w:val="37"/>
        </w:numPr>
        <w:spacing w:line="360" w:lineRule="auto"/>
        <w:jc w:val="both"/>
        <w:rPr>
          <w:rFonts w:ascii="Verdana" w:hAnsi="Verdana"/>
          <w:sz w:val="20"/>
          <w:szCs w:val="20"/>
        </w:rPr>
      </w:pPr>
      <w:r>
        <w:rPr>
          <w:rFonts w:ascii="Verdana" w:hAnsi="Verdana"/>
          <w:sz w:val="20"/>
          <w:szCs w:val="20"/>
        </w:rPr>
        <w:t>La confidentialité de ces informations, ainsi que l'identité de la personne qui les fournit, seront garanties.</w:t>
      </w:r>
    </w:p>
    <w:p w14:paraId="37D47F56" w14:textId="77777777" w:rsidR="00D61A5B" w:rsidRDefault="00D61A5B" w:rsidP="00FA6BF5">
      <w:pPr>
        <w:spacing w:line="360" w:lineRule="auto"/>
        <w:jc w:val="both"/>
        <w:rPr>
          <w:rFonts w:ascii="Verdana" w:eastAsia="Verdana" w:hAnsi="Verdana" w:cs="Verdana"/>
          <w:sz w:val="20"/>
          <w:szCs w:val="20"/>
        </w:rPr>
      </w:pPr>
    </w:p>
    <w:p w14:paraId="6B2F8044" w14:textId="77777777" w:rsidR="00EC13F1" w:rsidRDefault="00EC13F1" w:rsidP="00FA6BF5">
      <w:pPr>
        <w:spacing w:line="360" w:lineRule="auto"/>
        <w:jc w:val="both"/>
        <w:rPr>
          <w:rFonts w:ascii="Verdana" w:eastAsia="Verdana" w:hAnsi="Verdana" w:cs="Verdana"/>
          <w:sz w:val="20"/>
          <w:szCs w:val="20"/>
        </w:rPr>
      </w:pPr>
    </w:p>
    <w:p w14:paraId="6E25E8B2" w14:textId="77777777" w:rsidR="001955AE" w:rsidRPr="00B87850" w:rsidRDefault="001955AE" w:rsidP="00FA6BF5">
      <w:pPr>
        <w:pStyle w:val="Ttulo3"/>
        <w:spacing w:line="360" w:lineRule="auto"/>
        <w:rPr>
          <w:sz w:val="24"/>
          <w:szCs w:val="24"/>
        </w:rPr>
      </w:pPr>
      <w:bookmarkStart w:id="35" w:name="_Toc63093635"/>
      <w:r>
        <w:rPr>
          <w:sz w:val="24"/>
          <w:szCs w:val="24"/>
        </w:rPr>
        <w:t>Validité</w:t>
      </w:r>
      <w:bookmarkEnd w:id="35"/>
    </w:p>
    <w:p w14:paraId="3F5CE86E" w14:textId="77777777" w:rsidR="001955AE" w:rsidRDefault="001955AE" w:rsidP="00FA6BF5">
      <w:pPr>
        <w:spacing w:after="0" w:line="360" w:lineRule="auto"/>
        <w:ind w:right="-20"/>
        <w:rPr>
          <w:rFonts w:ascii="Verdana" w:eastAsia="Verdana" w:hAnsi="Verdana" w:cs="Verdana"/>
          <w:b/>
          <w:bCs/>
          <w:color w:val="585858"/>
        </w:rPr>
      </w:pPr>
    </w:p>
    <w:p w14:paraId="6A4D8FDC" w14:textId="0F3F6846" w:rsidR="001955AE" w:rsidRDefault="001955AE" w:rsidP="00FA6BF5">
      <w:pPr>
        <w:spacing w:after="0" w:line="360" w:lineRule="auto"/>
        <w:ind w:right="-20"/>
        <w:jc w:val="both"/>
        <w:rPr>
          <w:rFonts w:ascii="Verdana" w:hAnsi="Verdana"/>
          <w:sz w:val="20"/>
          <w:szCs w:val="20"/>
        </w:rPr>
      </w:pPr>
      <w:r>
        <w:rPr>
          <w:rFonts w:ascii="Verdana" w:hAnsi="Verdana"/>
          <w:sz w:val="20"/>
          <w:szCs w:val="20"/>
        </w:rPr>
        <w:t>Ce Code de bonne gouvernance a été approuvé lors de la réunion du conseil d’administration de la Fundación ProFuturo du 31 mai 2017 et restera en vigueur jusqu'à ce que sa modification soit approuvée.</w:t>
      </w:r>
    </w:p>
    <w:p w14:paraId="2B73236E" w14:textId="77777777" w:rsidR="004F4373" w:rsidRPr="006E2CA1" w:rsidRDefault="004F4373" w:rsidP="00B31D0F">
      <w:pPr>
        <w:contextualSpacing/>
        <w:rPr>
          <w:rFonts w:ascii="Verdana" w:eastAsia="Verdana" w:hAnsi="Verdana" w:cs="Verdana"/>
          <w:sz w:val="20"/>
          <w:szCs w:val="20"/>
        </w:rPr>
      </w:pPr>
    </w:p>
    <w:sectPr w:rsidR="004F4373" w:rsidRPr="006E2CA1" w:rsidSect="00AA76F0">
      <w:headerReference w:type="default" r:id="rId8"/>
      <w:footerReference w:type="default" r:id="rId9"/>
      <w:headerReference w:type="first" r:id="rId10"/>
      <w:pgSz w:w="11920" w:h="16840"/>
      <w:pgMar w:top="2955" w:right="1701" w:bottom="851" w:left="1701" w:header="0" w:footer="7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E038F" w14:textId="77777777" w:rsidR="00F06D01" w:rsidRDefault="00F06D01" w:rsidP="001C6066">
      <w:pPr>
        <w:spacing w:after="0" w:line="240" w:lineRule="auto"/>
      </w:pPr>
      <w:r>
        <w:separator/>
      </w:r>
    </w:p>
  </w:endnote>
  <w:endnote w:type="continuationSeparator" w:id="0">
    <w:p w14:paraId="59E0D8A4" w14:textId="77777777" w:rsidR="00F06D01" w:rsidRDefault="00F06D01" w:rsidP="001C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elefonica Text">
    <w:altName w:val="Arial Narrow"/>
    <w:charset w:val="00"/>
    <w:family w:val="auto"/>
    <w:pitch w:val="variable"/>
    <w:sig w:usb0="00000001"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775687"/>
      <w:docPartObj>
        <w:docPartGallery w:val="Page Numbers (Bottom of Page)"/>
        <w:docPartUnique/>
      </w:docPartObj>
    </w:sdtPr>
    <w:sdtEndPr/>
    <w:sdtContent>
      <w:p w14:paraId="0FA1E3D2" w14:textId="2E6CE058" w:rsidR="00AA76F0" w:rsidRDefault="00AA76F0">
        <w:pPr>
          <w:pStyle w:val="Piedepgina"/>
          <w:jc w:val="right"/>
        </w:pPr>
        <w:r>
          <w:fldChar w:fldCharType="begin"/>
        </w:r>
        <w:r>
          <w:instrText>PAGE   \* MERGEFORMAT</w:instrText>
        </w:r>
        <w:r>
          <w:fldChar w:fldCharType="separate"/>
        </w:r>
        <w:r w:rsidR="0030496E">
          <w:t>20</w:t>
        </w:r>
        <w:r>
          <w:fldChar w:fldCharType="end"/>
        </w:r>
      </w:p>
    </w:sdtContent>
  </w:sdt>
  <w:p w14:paraId="174B759C" w14:textId="77777777" w:rsidR="00AA76F0" w:rsidRDefault="00AA76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B973" w14:textId="77777777" w:rsidR="00F06D01" w:rsidRDefault="00F06D01" w:rsidP="001C6066">
      <w:pPr>
        <w:spacing w:after="0" w:line="240" w:lineRule="auto"/>
      </w:pPr>
      <w:r>
        <w:separator/>
      </w:r>
    </w:p>
  </w:footnote>
  <w:footnote w:type="continuationSeparator" w:id="0">
    <w:p w14:paraId="7DBC73B1" w14:textId="77777777" w:rsidR="00F06D01" w:rsidRDefault="00F06D01" w:rsidP="001C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BDF7" w14:textId="23BF6482" w:rsidR="005B4A30" w:rsidRDefault="005B4A30">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0F2D" w14:textId="77777777" w:rsidR="00AA76F0" w:rsidRDefault="00AA76F0">
    <w:pPr>
      <w:pStyle w:val="Encabezado"/>
    </w:pPr>
  </w:p>
  <w:p w14:paraId="1CF7E533" w14:textId="77777777" w:rsidR="00AA76F0" w:rsidRDefault="00AA76F0">
    <w:pPr>
      <w:pStyle w:val="Encabezado"/>
    </w:pPr>
  </w:p>
  <w:p w14:paraId="0533DEC7" w14:textId="18340EFF" w:rsidR="00AA76F0" w:rsidRDefault="00AA76F0">
    <w:pPr>
      <w:pStyle w:val="Encabezado"/>
    </w:pPr>
    <w:r>
      <w:tab/>
    </w:r>
    <w:r>
      <w:tab/>
    </w:r>
    <w:r>
      <w:rPr>
        <w:i/>
        <w:noProof/>
        <w:color w:val="002060"/>
      </w:rPr>
      <w:drawing>
        <wp:inline distT="0" distB="0" distL="0" distR="0" wp14:anchorId="5CCA774C" wp14:editId="160BFEE4">
          <wp:extent cx="2412365" cy="7905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74" t="27938" r="16934" b="43049"/>
                  <a:stretch/>
                </pic:blipFill>
                <pic:spPr bwMode="auto">
                  <a:xfrm>
                    <a:off x="0" y="0"/>
                    <a:ext cx="2412365" cy="7905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2848"/>
    <w:multiLevelType w:val="hybridMultilevel"/>
    <w:tmpl w:val="EA9A93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5E7B09"/>
    <w:multiLevelType w:val="hybridMultilevel"/>
    <w:tmpl w:val="4314B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C7E17"/>
    <w:multiLevelType w:val="hybridMultilevel"/>
    <w:tmpl w:val="B176AD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9B4FDA"/>
    <w:multiLevelType w:val="hybridMultilevel"/>
    <w:tmpl w:val="2D404E08"/>
    <w:lvl w:ilvl="0" w:tplc="4232EB1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100A0359"/>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397D35"/>
    <w:multiLevelType w:val="hybridMultilevel"/>
    <w:tmpl w:val="3CE47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A20ADE"/>
    <w:multiLevelType w:val="hybridMultilevel"/>
    <w:tmpl w:val="77D6BF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B93AED"/>
    <w:multiLevelType w:val="hybridMultilevel"/>
    <w:tmpl w:val="C86A258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6BA6B9D"/>
    <w:multiLevelType w:val="hybridMultilevel"/>
    <w:tmpl w:val="5CDAAEFE"/>
    <w:lvl w:ilvl="0" w:tplc="C4269A42">
      <w:start w:val="1"/>
      <w:numFmt w:val="decimal"/>
      <w:lvlText w:val="%1."/>
      <w:lvlJc w:val="left"/>
      <w:pPr>
        <w:ind w:left="720" w:hanging="360"/>
      </w:pPr>
      <w:rPr>
        <w:rFonts w:hint="default"/>
        <w:color w:val="585858"/>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F835C3"/>
    <w:multiLevelType w:val="hybridMultilevel"/>
    <w:tmpl w:val="46708B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5067E9"/>
    <w:multiLevelType w:val="hybridMultilevel"/>
    <w:tmpl w:val="210E593E"/>
    <w:lvl w:ilvl="0" w:tplc="16EA6BEC">
      <w:start w:val="1"/>
      <w:numFmt w:val="decimal"/>
      <w:pStyle w:val="Ttulo3"/>
      <w:lvlText w:val="%1."/>
      <w:lvlJc w:val="left"/>
      <w:pPr>
        <w:ind w:left="720" w:hanging="360"/>
      </w:pPr>
      <w:rPr>
        <w:rFonts w:hint="default"/>
        <w:color w:val="808080" w:themeColor="background1" w:themeShade="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7C4FDB"/>
    <w:multiLevelType w:val="hybridMultilevel"/>
    <w:tmpl w:val="97181A66"/>
    <w:lvl w:ilvl="0" w:tplc="29A03200">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3AF71AF"/>
    <w:multiLevelType w:val="hybridMultilevel"/>
    <w:tmpl w:val="070804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447E10"/>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AF0D31"/>
    <w:multiLevelType w:val="hybridMultilevel"/>
    <w:tmpl w:val="D9669A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962318"/>
    <w:multiLevelType w:val="hybridMultilevel"/>
    <w:tmpl w:val="1E02B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A2671B"/>
    <w:multiLevelType w:val="hybridMultilevel"/>
    <w:tmpl w:val="4B5EC4D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15:restartNumberingAfterBreak="0">
    <w:nsid w:val="38CA54FC"/>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D14184"/>
    <w:multiLevelType w:val="hybridMultilevel"/>
    <w:tmpl w:val="4BCE8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CA1B54"/>
    <w:multiLevelType w:val="hybridMultilevel"/>
    <w:tmpl w:val="1E8AD468"/>
    <w:lvl w:ilvl="0" w:tplc="64D48508">
      <w:start w:val="1"/>
      <w:numFmt w:val="decimal"/>
      <w:lvlText w:val="%1."/>
      <w:lvlJc w:val="left"/>
      <w:pPr>
        <w:ind w:left="720" w:hanging="360"/>
      </w:pPr>
      <w:rPr>
        <w:rFonts w:ascii="Telefonica Text" w:eastAsia="Calibri" w:hAnsi="Telefonica Text" w:cs="Times New Roman" w:hint="default"/>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673126"/>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D35722"/>
    <w:multiLevelType w:val="hybridMultilevel"/>
    <w:tmpl w:val="A45A8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36174D"/>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030CFC"/>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8E4340"/>
    <w:multiLevelType w:val="hybridMultilevel"/>
    <w:tmpl w:val="DF4E427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8A17E4E"/>
    <w:multiLevelType w:val="hybridMultilevel"/>
    <w:tmpl w:val="14A20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5A77FC"/>
    <w:multiLevelType w:val="hybridMultilevel"/>
    <w:tmpl w:val="11568F74"/>
    <w:lvl w:ilvl="0" w:tplc="DBB08040">
      <w:start w:val="1"/>
      <w:numFmt w:val="decimal"/>
      <w:lvlText w:val="%1."/>
      <w:lvlJc w:val="left"/>
      <w:pPr>
        <w:ind w:left="1080" w:hanging="360"/>
      </w:pPr>
      <w:rPr>
        <w:rFonts w:ascii="Verdana" w:eastAsia="Verdana" w:hAnsi="Verdana" w:cs="Verdana"/>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FCF0510"/>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9C7249"/>
    <w:multiLevelType w:val="hybridMultilevel"/>
    <w:tmpl w:val="A71EB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4C5819"/>
    <w:multiLevelType w:val="hybridMultilevel"/>
    <w:tmpl w:val="8702D9CA"/>
    <w:lvl w:ilvl="0" w:tplc="BC860FFC">
      <w:start w:val="1"/>
      <w:numFmt w:val="lowerLetter"/>
      <w:lvlText w:val="%1."/>
      <w:lvlJc w:val="left"/>
      <w:pPr>
        <w:tabs>
          <w:tab w:val="num" w:pos="1068"/>
        </w:tabs>
        <w:ind w:left="1068" w:hanging="360"/>
      </w:pPr>
      <w:rPr>
        <w:rFonts w:ascii="Verdana" w:eastAsia="Calibri" w:hAnsi="Verdana" w:cs="Times New Roman"/>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5CD93726"/>
    <w:multiLevelType w:val="hybridMultilevel"/>
    <w:tmpl w:val="14A42F68"/>
    <w:lvl w:ilvl="0" w:tplc="840A0A4A">
      <w:numFmt w:val="bullet"/>
      <w:lvlText w:val="-"/>
      <w:lvlJc w:val="left"/>
      <w:pPr>
        <w:ind w:left="720" w:hanging="360"/>
      </w:pPr>
      <w:rPr>
        <w:rFonts w:ascii="Telefonica Text" w:eastAsia="Calibri" w:hAnsi="Telefonica Tex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EE5490"/>
    <w:multiLevelType w:val="hybridMultilevel"/>
    <w:tmpl w:val="D444AB9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2" w15:restartNumberingAfterBreak="0">
    <w:nsid w:val="5D93237A"/>
    <w:multiLevelType w:val="hybridMultilevel"/>
    <w:tmpl w:val="272C3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AC1D06"/>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B31F99"/>
    <w:multiLevelType w:val="hybridMultilevel"/>
    <w:tmpl w:val="55FE6D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1F4B03"/>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BF09F2"/>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9E61E8"/>
    <w:multiLevelType w:val="hybridMultilevel"/>
    <w:tmpl w:val="6E04EF8C"/>
    <w:lvl w:ilvl="0" w:tplc="88164122">
      <w:start w:val="1"/>
      <w:numFmt w:val="decimal"/>
      <w:lvlText w:val="%1)"/>
      <w:lvlJc w:val="left"/>
      <w:pPr>
        <w:tabs>
          <w:tab w:val="num" w:pos="1065"/>
        </w:tabs>
        <w:ind w:left="1065" w:hanging="360"/>
      </w:pPr>
      <w:rPr>
        <w:rFonts w:hint="default"/>
      </w:rPr>
    </w:lvl>
    <w:lvl w:ilvl="1" w:tplc="76366A76">
      <w:start w:val="1"/>
      <w:numFmt w:val="lowerLetter"/>
      <w:lvlText w:val="%2)"/>
      <w:lvlJc w:val="left"/>
      <w:pPr>
        <w:tabs>
          <w:tab w:val="num" w:pos="1785"/>
        </w:tabs>
        <w:ind w:left="1785" w:hanging="360"/>
      </w:pPr>
      <w:rPr>
        <w:rFonts w:hint="default"/>
      </w:rPr>
    </w:lvl>
    <w:lvl w:ilvl="2" w:tplc="0C0A000F">
      <w:start w:val="1"/>
      <w:numFmt w:val="decimal"/>
      <w:lvlText w:val="%3."/>
      <w:lvlJc w:val="left"/>
      <w:pPr>
        <w:tabs>
          <w:tab w:val="num" w:pos="2685"/>
        </w:tabs>
        <w:ind w:left="2685" w:hanging="36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6D192475"/>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2961A5"/>
    <w:multiLevelType w:val="hybridMultilevel"/>
    <w:tmpl w:val="A2C61F4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156"/>
        </w:tabs>
        <w:ind w:left="1156" w:hanging="360"/>
      </w:pPr>
    </w:lvl>
    <w:lvl w:ilvl="2" w:tplc="0C0A001B">
      <w:start w:val="1"/>
      <w:numFmt w:val="lowerRoman"/>
      <w:lvlText w:val="%3."/>
      <w:lvlJc w:val="right"/>
      <w:pPr>
        <w:tabs>
          <w:tab w:val="num" w:pos="1876"/>
        </w:tabs>
        <w:ind w:left="1876" w:hanging="180"/>
      </w:pPr>
    </w:lvl>
    <w:lvl w:ilvl="3" w:tplc="0C0A000F">
      <w:start w:val="1"/>
      <w:numFmt w:val="decimal"/>
      <w:lvlText w:val="%4."/>
      <w:lvlJc w:val="left"/>
      <w:pPr>
        <w:tabs>
          <w:tab w:val="num" w:pos="2596"/>
        </w:tabs>
        <w:ind w:left="2596" w:hanging="360"/>
      </w:pPr>
    </w:lvl>
    <w:lvl w:ilvl="4" w:tplc="0C0A0019">
      <w:start w:val="1"/>
      <w:numFmt w:val="lowerLetter"/>
      <w:lvlText w:val="%5."/>
      <w:lvlJc w:val="left"/>
      <w:pPr>
        <w:tabs>
          <w:tab w:val="num" w:pos="3316"/>
        </w:tabs>
        <w:ind w:left="3316" w:hanging="360"/>
      </w:pPr>
    </w:lvl>
    <w:lvl w:ilvl="5" w:tplc="0C0A001B">
      <w:start w:val="1"/>
      <w:numFmt w:val="lowerRoman"/>
      <w:lvlText w:val="%6."/>
      <w:lvlJc w:val="right"/>
      <w:pPr>
        <w:tabs>
          <w:tab w:val="num" w:pos="4036"/>
        </w:tabs>
        <w:ind w:left="4036" w:hanging="180"/>
      </w:pPr>
    </w:lvl>
    <w:lvl w:ilvl="6" w:tplc="0C0A000F">
      <w:start w:val="1"/>
      <w:numFmt w:val="decimal"/>
      <w:lvlText w:val="%7."/>
      <w:lvlJc w:val="left"/>
      <w:pPr>
        <w:tabs>
          <w:tab w:val="num" w:pos="4756"/>
        </w:tabs>
        <w:ind w:left="4756" w:hanging="360"/>
      </w:pPr>
    </w:lvl>
    <w:lvl w:ilvl="7" w:tplc="0C0A0019">
      <w:start w:val="1"/>
      <w:numFmt w:val="lowerLetter"/>
      <w:lvlText w:val="%8."/>
      <w:lvlJc w:val="left"/>
      <w:pPr>
        <w:tabs>
          <w:tab w:val="num" w:pos="5476"/>
        </w:tabs>
        <w:ind w:left="5476" w:hanging="360"/>
      </w:pPr>
    </w:lvl>
    <w:lvl w:ilvl="8" w:tplc="0C0A001B">
      <w:start w:val="1"/>
      <w:numFmt w:val="lowerRoman"/>
      <w:lvlText w:val="%9."/>
      <w:lvlJc w:val="right"/>
      <w:pPr>
        <w:tabs>
          <w:tab w:val="num" w:pos="6196"/>
        </w:tabs>
        <w:ind w:left="6196" w:hanging="180"/>
      </w:pPr>
    </w:lvl>
  </w:abstractNum>
  <w:abstractNum w:abstractNumId="40" w15:restartNumberingAfterBreak="0">
    <w:nsid w:val="72DE072B"/>
    <w:multiLevelType w:val="hybridMultilevel"/>
    <w:tmpl w:val="B6D22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3EF7A6F"/>
    <w:multiLevelType w:val="hybridMultilevel"/>
    <w:tmpl w:val="F13C47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B22494"/>
    <w:multiLevelType w:val="hybridMultilevel"/>
    <w:tmpl w:val="C78E0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2F3EC7"/>
    <w:multiLevelType w:val="hybridMultilevel"/>
    <w:tmpl w:val="3760C1A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BA65B53"/>
    <w:multiLevelType w:val="hybridMultilevel"/>
    <w:tmpl w:val="E79289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E04E4D"/>
    <w:multiLevelType w:val="hybridMultilevel"/>
    <w:tmpl w:val="E8082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8"/>
  </w:num>
  <w:num w:numId="5">
    <w:abstractNumId w:val="24"/>
  </w:num>
  <w:num w:numId="6">
    <w:abstractNumId w:val="20"/>
  </w:num>
  <w:num w:numId="7">
    <w:abstractNumId w:val="1"/>
  </w:num>
  <w:num w:numId="8">
    <w:abstractNumId w:val="0"/>
  </w:num>
  <w:num w:numId="9">
    <w:abstractNumId w:val="42"/>
  </w:num>
  <w:num w:numId="10">
    <w:abstractNumId w:val="45"/>
  </w:num>
  <w:num w:numId="11">
    <w:abstractNumId w:val="2"/>
  </w:num>
  <w:num w:numId="12">
    <w:abstractNumId w:val="21"/>
  </w:num>
  <w:num w:numId="13">
    <w:abstractNumId w:val="26"/>
  </w:num>
  <w:num w:numId="14">
    <w:abstractNumId w:val="33"/>
  </w:num>
  <w:num w:numId="15">
    <w:abstractNumId w:val="18"/>
  </w:num>
  <w:num w:numId="16">
    <w:abstractNumId w:val="41"/>
  </w:num>
  <w:num w:numId="17">
    <w:abstractNumId w:val="22"/>
  </w:num>
  <w:num w:numId="18">
    <w:abstractNumId w:val="23"/>
  </w:num>
  <w:num w:numId="19">
    <w:abstractNumId w:val="29"/>
  </w:num>
  <w:num w:numId="20">
    <w:abstractNumId w:val="12"/>
  </w:num>
  <w:num w:numId="21">
    <w:abstractNumId w:val="44"/>
  </w:num>
  <w:num w:numId="22">
    <w:abstractNumId w:val="25"/>
  </w:num>
  <w:num w:numId="23">
    <w:abstractNumId w:val="28"/>
  </w:num>
  <w:num w:numId="24">
    <w:abstractNumId w:val="9"/>
  </w:num>
  <w:num w:numId="25">
    <w:abstractNumId w:val="17"/>
  </w:num>
  <w:num w:numId="26">
    <w:abstractNumId w:val="5"/>
  </w:num>
  <w:num w:numId="27">
    <w:abstractNumId w:val="40"/>
  </w:num>
  <w:num w:numId="28">
    <w:abstractNumId w:val="27"/>
  </w:num>
  <w:num w:numId="29">
    <w:abstractNumId w:val="36"/>
  </w:num>
  <w:num w:numId="30">
    <w:abstractNumId w:val="14"/>
  </w:num>
  <w:num w:numId="31">
    <w:abstractNumId w:val="4"/>
  </w:num>
  <w:num w:numId="32">
    <w:abstractNumId w:val="15"/>
  </w:num>
  <w:num w:numId="33">
    <w:abstractNumId w:val="13"/>
  </w:num>
  <w:num w:numId="34">
    <w:abstractNumId w:val="34"/>
  </w:num>
  <w:num w:numId="35">
    <w:abstractNumId w:val="38"/>
  </w:num>
  <w:num w:numId="36">
    <w:abstractNumId w:val="35"/>
  </w:num>
  <w:num w:numId="37">
    <w:abstractNumId w:val="6"/>
  </w:num>
  <w:num w:numId="38">
    <w:abstractNumId w:val="30"/>
  </w:num>
  <w:num w:numId="39">
    <w:abstractNumId w:val="37"/>
  </w:num>
  <w:num w:numId="40">
    <w:abstractNumId w:val="10"/>
  </w:num>
  <w:num w:numId="41">
    <w:abstractNumId w:val="10"/>
    <w:lvlOverride w:ilvl="0">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839"/>
    <w:rsid w:val="00000D98"/>
    <w:rsid w:val="000024B0"/>
    <w:rsid w:val="00006579"/>
    <w:rsid w:val="00041279"/>
    <w:rsid w:val="0007229F"/>
    <w:rsid w:val="00097ED5"/>
    <w:rsid w:val="000B019E"/>
    <w:rsid w:val="000B708B"/>
    <w:rsid w:val="000E0739"/>
    <w:rsid w:val="000E1350"/>
    <w:rsid w:val="000E5547"/>
    <w:rsid w:val="00122CD9"/>
    <w:rsid w:val="00131433"/>
    <w:rsid w:val="00192A49"/>
    <w:rsid w:val="001955AE"/>
    <w:rsid w:val="001C6066"/>
    <w:rsid w:val="001E26BB"/>
    <w:rsid w:val="001F3021"/>
    <w:rsid w:val="00227CAC"/>
    <w:rsid w:val="0024683C"/>
    <w:rsid w:val="00281007"/>
    <w:rsid w:val="002E1D0D"/>
    <w:rsid w:val="002F1D63"/>
    <w:rsid w:val="002F492A"/>
    <w:rsid w:val="002F72BE"/>
    <w:rsid w:val="00303737"/>
    <w:rsid w:val="0030496E"/>
    <w:rsid w:val="00304DAD"/>
    <w:rsid w:val="00331AF9"/>
    <w:rsid w:val="0034146F"/>
    <w:rsid w:val="003431CB"/>
    <w:rsid w:val="00360ED5"/>
    <w:rsid w:val="00381D8A"/>
    <w:rsid w:val="00385B83"/>
    <w:rsid w:val="003905E4"/>
    <w:rsid w:val="003D408B"/>
    <w:rsid w:val="003F3E65"/>
    <w:rsid w:val="0043362F"/>
    <w:rsid w:val="004429EA"/>
    <w:rsid w:val="0045798F"/>
    <w:rsid w:val="00480270"/>
    <w:rsid w:val="004A3CC2"/>
    <w:rsid w:val="004B3DAC"/>
    <w:rsid w:val="004B4E41"/>
    <w:rsid w:val="004C6865"/>
    <w:rsid w:val="004F3B93"/>
    <w:rsid w:val="004F4373"/>
    <w:rsid w:val="004F7839"/>
    <w:rsid w:val="005005C8"/>
    <w:rsid w:val="005251BF"/>
    <w:rsid w:val="0054275A"/>
    <w:rsid w:val="00555F37"/>
    <w:rsid w:val="00580B9F"/>
    <w:rsid w:val="00585CE7"/>
    <w:rsid w:val="00587CEE"/>
    <w:rsid w:val="005B4A30"/>
    <w:rsid w:val="005D7B2D"/>
    <w:rsid w:val="006078B0"/>
    <w:rsid w:val="00633197"/>
    <w:rsid w:val="00634C9D"/>
    <w:rsid w:val="00636185"/>
    <w:rsid w:val="00657119"/>
    <w:rsid w:val="00662119"/>
    <w:rsid w:val="00662489"/>
    <w:rsid w:val="00671381"/>
    <w:rsid w:val="00672801"/>
    <w:rsid w:val="00677261"/>
    <w:rsid w:val="006E2CA1"/>
    <w:rsid w:val="006E43BD"/>
    <w:rsid w:val="006E5D8B"/>
    <w:rsid w:val="006E721E"/>
    <w:rsid w:val="006F471F"/>
    <w:rsid w:val="006F7983"/>
    <w:rsid w:val="00712D0C"/>
    <w:rsid w:val="00751A14"/>
    <w:rsid w:val="007979F8"/>
    <w:rsid w:val="007A340E"/>
    <w:rsid w:val="007E1378"/>
    <w:rsid w:val="007E4969"/>
    <w:rsid w:val="00810A79"/>
    <w:rsid w:val="008268E4"/>
    <w:rsid w:val="008323A3"/>
    <w:rsid w:val="008326A0"/>
    <w:rsid w:val="00837DEE"/>
    <w:rsid w:val="0084097E"/>
    <w:rsid w:val="00856878"/>
    <w:rsid w:val="00883CA5"/>
    <w:rsid w:val="008843FF"/>
    <w:rsid w:val="00891BFE"/>
    <w:rsid w:val="008B089A"/>
    <w:rsid w:val="008B4AE5"/>
    <w:rsid w:val="008B4EEB"/>
    <w:rsid w:val="008D60E9"/>
    <w:rsid w:val="008D7E75"/>
    <w:rsid w:val="008F4628"/>
    <w:rsid w:val="009163A1"/>
    <w:rsid w:val="00926D28"/>
    <w:rsid w:val="00927A21"/>
    <w:rsid w:val="00935D38"/>
    <w:rsid w:val="0094254D"/>
    <w:rsid w:val="0094562F"/>
    <w:rsid w:val="00990950"/>
    <w:rsid w:val="00994A5F"/>
    <w:rsid w:val="009D3F5A"/>
    <w:rsid w:val="009D55B2"/>
    <w:rsid w:val="009D702C"/>
    <w:rsid w:val="00A14875"/>
    <w:rsid w:val="00A20A87"/>
    <w:rsid w:val="00A20C43"/>
    <w:rsid w:val="00A20E54"/>
    <w:rsid w:val="00A22FE5"/>
    <w:rsid w:val="00A321BB"/>
    <w:rsid w:val="00A501BA"/>
    <w:rsid w:val="00A77162"/>
    <w:rsid w:val="00A84982"/>
    <w:rsid w:val="00A85A29"/>
    <w:rsid w:val="00AA5494"/>
    <w:rsid w:val="00AA76F0"/>
    <w:rsid w:val="00AB2FE4"/>
    <w:rsid w:val="00AC598D"/>
    <w:rsid w:val="00AD2FB0"/>
    <w:rsid w:val="00AE420A"/>
    <w:rsid w:val="00AF2D9E"/>
    <w:rsid w:val="00AF2DE9"/>
    <w:rsid w:val="00AF38E8"/>
    <w:rsid w:val="00B31C8A"/>
    <w:rsid w:val="00B31D0F"/>
    <w:rsid w:val="00B57E56"/>
    <w:rsid w:val="00B7069F"/>
    <w:rsid w:val="00B72BEB"/>
    <w:rsid w:val="00B86ED4"/>
    <w:rsid w:val="00B87850"/>
    <w:rsid w:val="00BB6EC6"/>
    <w:rsid w:val="00BD4BDC"/>
    <w:rsid w:val="00BD6C4D"/>
    <w:rsid w:val="00C007F8"/>
    <w:rsid w:val="00C24F31"/>
    <w:rsid w:val="00C42A1F"/>
    <w:rsid w:val="00C945D0"/>
    <w:rsid w:val="00CC25D6"/>
    <w:rsid w:val="00CF1B32"/>
    <w:rsid w:val="00D00140"/>
    <w:rsid w:val="00D229CE"/>
    <w:rsid w:val="00D318F6"/>
    <w:rsid w:val="00D46EA8"/>
    <w:rsid w:val="00D61A5B"/>
    <w:rsid w:val="00D80B52"/>
    <w:rsid w:val="00DB31DF"/>
    <w:rsid w:val="00DC31B6"/>
    <w:rsid w:val="00DE6A31"/>
    <w:rsid w:val="00DF2B86"/>
    <w:rsid w:val="00DF402B"/>
    <w:rsid w:val="00E13DC9"/>
    <w:rsid w:val="00E24327"/>
    <w:rsid w:val="00E46BB4"/>
    <w:rsid w:val="00E62F66"/>
    <w:rsid w:val="00E93F20"/>
    <w:rsid w:val="00E95E4C"/>
    <w:rsid w:val="00EA200E"/>
    <w:rsid w:val="00EB7C16"/>
    <w:rsid w:val="00EC13F1"/>
    <w:rsid w:val="00EF5994"/>
    <w:rsid w:val="00F06D01"/>
    <w:rsid w:val="00F25A72"/>
    <w:rsid w:val="00F322D3"/>
    <w:rsid w:val="00F722D6"/>
    <w:rsid w:val="00F82743"/>
    <w:rsid w:val="00FA3692"/>
    <w:rsid w:val="00FA6BF5"/>
    <w:rsid w:val="00FD1739"/>
    <w:rsid w:val="00FF6F0A"/>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2A0BB"/>
  <w15:docId w15:val="{25A9D18C-870E-4FF3-A627-899947B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EA200E"/>
    <w:pPr>
      <w:tabs>
        <w:tab w:val="left" w:pos="8504"/>
      </w:tabs>
      <w:spacing w:after="0" w:line="331" w:lineRule="exact"/>
      <w:ind w:right="-1"/>
      <w:jc w:val="both"/>
      <w:outlineLvl w:val="0"/>
    </w:pPr>
    <w:rPr>
      <w:rFonts w:ascii="Verdana" w:eastAsia="Verdana" w:hAnsi="Verdana" w:cs="Verdana"/>
      <w:b/>
      <w:bCs/>
      <w:color w:val="FF9500"/>
      <w:spacing w:val="1"/>
      <w:sz w:val="24"/>
      <w:szCs w:val="24"/>
    </w:rPr>
  </w:style>
  <w:style w:type="paragraph" w:styleId="Ttulo2">
    <w:name w:val="heading 2"/>
    <w:basedOn w:val="Normal"/>
    <w:next w:val="Normal"/>
    <w:link w:val="Ttulo2Car"/>
    <w:uiPriority w:val="9"/>
    <w:unhideWhenUsed/>
    <w:qFormat/>
    <w:rsid w:val="00EA200E"/>
    <w:pPr>
      <w:spacing w:after="0" w:line="331" w:lineRule="exact"/>
      <w:ind w:right="-20" w:firstLine="360"/>
      <w:outlineLvl w:val="1"/>
    </w:pPr>
    <w:rPr>
      <w:rFonts w:ascii="Verdana" w:eastAsia="Verdana" w:hAnsi="Verdana" w:cs="Verdana"/>
      <w:b/>
      <w:bCs/>
      <w:color w:val="FF9500"/>
      <w:sz w:val="24"/>
      <w:szCs w:val="24"/>
    </w:rPr>
  </w:style>
  <w:style w:type="paragraph" w:styleId="Ttulo3">
    <w:name w:val="heading 3"/>
    <w:basedOn w:val="Normal"/>
    <w:next w:val="Normal"/>
    <w:link w:val="Ttulo3Car"/>
    <w:uiPriority w:val="9"/>
    <w:unhideWhenUsed/>
    <w:qFormat/>
    <w:rsid w:val="00EA200E"/>
    <w:pPr>
      <w:numPr>
        <w:numId w:val="2"/>
      </w:numPr>
      <w:spacing w:after="0" w:line="240" w:lineRule="auto"/>
      <w:ind w:right="-20"/>
      <w:outlineLvl w:val="2"/>
    </w:pPr>
    <w:rPr>
      <w:rFonts w:ascii="Verdana" w:eastAsia="Verdana" w:hAnsi="Verdana" w:cs="Verdana"/>
      <w:b/>
      <w:bCs/>
      <w:color w:val="58585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6066"/>
    <w:pPr>
      <w:tabs>
        <w:tab w:val="center" w:pos="4252"/>
        <w:tab w:val="right" w:pos="8504"/>
      </w:tabs>
    </w:pPr>
  </w:style>
  <w:style w:type="character" w:customStyle="1" w:styleId="EncabezadoCar">
    <w:name w:val="Encabezado Car"/>
    <w:link w:val="Encabezado"/>
    <w:uiPriority w:val="99"/>
    <w:rsid w:val="001C6066"/>
    <w:rPr>
      <w:sz w:val="22"/>
      <w:szCs w:val="22"/>
      <w:lang w:eastAsia="en-US"/>
    </w:rPr>
  </w:style>
  <w:style w:type="paragraph" w:styleId="Piedepgina">
    <w:name w:val="footer"/>
    <w:basedOn w:val="Normal"/>
    <w:link w:val="PiedepginaCar"/>
    <w:uiPriority w:val="99"/>
    <w:unhideWhenUsed/>
    <w:rsid w:val="001C6066"/>
    <w:pPr>
      <w:tabs>
        <w:tab w:val="center" w:pos="4252"/>
        <w:tab w:val="right" w:pos="8504"/>
      </w:tabs>
    </w:pPr>
  </w:style>
  <w:style w:type="character" w:customStyle="1" w:styleId="PiedepginaCar">
    <w:name w:val="Pie de página Car"/>
    <w:link w:val="Piedepgina"/>
    <w:uiPriority w:val="99"/>
    <w:rsid w:val="001C6066"/>
    <w:rPr>
      <w:sz w:val="22"/>
      <w:szCs w:val="22"/>
      <w:lang w:eastAsia="en-US"/>
    </w:rPr>
  </w:style>
  <w:style w:type="paragraph" w:styleId="Textodeglobo">
    <w:name w:val="Balloon Text"/>
    <w:basedOn w:val="Normal"/>
    <w:link w:val="TextodegloboCar"/>
    <w:uiPriority w:val="99"/>
    <w:semiHidden/>
    <w:unhideWhenUsed/>
    <w:rsid w:val="005251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251BF"/>
    <w:rPr>
      <w:rFonts w:ascii="Tahoma" w:hAnsi="Tahoma" w:cs="Tahoma"/>
      <w:sz w:val="16"/>
      <w:szCs w:val="16"/>
      <w:lang w:eastAsia="en-US"/>
    </w:rPr>
  </w:style>
  <w:style w:type="character" w:styleId="Refdecomentario">
    <w:name w:val="annotation reference"/>
    <w:uiPriority w:val="99"/>
    <w:semiHidden/>
    <w:unhideWhenUsed/>
    <w:rsid w:val="00A22FE5"/>
    <w:rPr>
      <w:sz w:val="16"/>
      <w:szCs w:val="16"/>
    </w:rPr>
  </w:style>
  <w:style w:type="paragraph" w:styleId="Textocomentario">
    <w:name w:val="annotation text"/>
    <w:basedOn w:val="Normal"/>
    <w:link w:val="TextocomentarioCar"/>
    <w:uiPriority w:val="99"/>
    <w:semiHidden/>
    <w:unhideWhenUsed/>
    <w:rsid w:val="00A22FE5"/>
    <w:rPr>
      <w:sz w:val="20"/>
      <w:szCs w:val="20"/>
    </w:rPr>
  </w:style>
  <w:style w:type="character" w:customStyle="1" w:styleId="TextocomentarioCar">
    <w:name w:val="Texto comentario Car"/>
    <w:link w:val="Textocomentario"/>
    <w:uiPriority w:val="99"/>
    <w:semiHidden/>
    <w:rsid w:val="00A22FE5"/>
    <w:rPr>
      <w:lang w:eastAsia="en-US"/>
    </w:rPr>
  </w:style>
  <w:style w:type="paragraph" w:styleId="Asuntodelcomentario">
    <w:name w:val="annotation subject"/>
    <w:basedOn w:val="Textocomentario"/>
    <w:next w:val="Textocomentario"/>
    <w:link w:val="AsuntodelcomentarioCar"/>
    <w:uiPriority w:val="99"/>
    <w:semiHidden/>
    <w:unhideWhenUsed/>
    <w:rsid w:val="00A22FE5"/>
    <w:rPr>
      <w:b/>
      <w:bCs/>
    </w:rPr>
  </w:style>
  <w:style w:type="character" w:customStyle="1" w:styleId="AsuntodelcomentarioCar">
    <w:name w:val="Asunto del comentario Car"/>
    <w:link w:val="Asuntodelcomentario"/>
    <w:uiPriority w:val="99"/>
    <w:semiHidden/>
    <w:rsid w:val="00A22FE5"/>
    <w:rPr>
      <w:b/>
      <w:bCs/>
      <w:lang w:eastAsia="en-US"/>
    </w:rPr>
  </w:style>
  <w:style w:type="paragraph" w:styleId="Ttulo">
    <w:name w:val="Title"/>
    <w:basedOn w:val="Normal"/>
    <w:link w:val="TtuloCar"/>
    <w:qFormat/>
    <w:rsid w:val="0045798F"/>
    <w:pPr>
      <w:spacing w:after="0" w:line="240" w:lineRule="auto"/>
      <w:jc w:val="center"/>
    </w:pPr>
    <w:rPr>
      <w:rFonts w:ascii="Times New Roman" w:eastAsia="Times New Roman" w:hAnsi="Times New Roman"/>
      <w:b/>
      <w:bCs/>
      <w:sz w:val="36"/>
      <w:szCs w:val="20"/>
      <w:lang w:eastAsia="es-ES"/>
    </w:rPr>
  </w:style>
  <w:style w:type="character" w:customStyle="1" w:styleId="TtuloCar">
    <w:name w:val="Título Car"/>
    <w:link w:val="Ttulo"/>
    <w:rsid w:val="0045798F"/>
    <w:rPr>
      <w:rFonts w:ascii="Times New Roman" w:eastAsia="Times New Roman" w:hAnsi="Times New Roman"/>
      <w:b/>
      <w:bCs/>
      <w:sz w:val="36"/>
    </w:rPr>
  </w:style>
  <w:style w:type="paragraph" w:styleId="Prrafodelista">
    <w:name w:val="List Paragraph"/>
    <w:basedOn w:val="Normal"/>
    <w:uiPriority w:val="34"/>
    <w:qFormat/>
    <w:rsid w:val="0045798F"/>
    <w:pPr>
      <w:spacing w:after="0" w:line="240" w:lineRule="auto"/>
      <w:ind w:left="708"/>
    </w:pPr>
    <w:rPr>
      <w:rFonts w:ascii="Times New Roman" w:eastAsia="Times New Roman" w:hAnsi="Times New Roman"/>
      <w:sz w:val="20"/>
      <w:szCs w:val="20"/>
      <w:lang w:eastAsia="es-ES"/>
    </w:rPr>
  </w:style>
  <w:style w:type="character" w:customStyle="1" w:styleId="Ttulo1Car">
    <w:name w:val="Título 1 Car"/>
    <w:link w:val="Ttulo1"/>
    <w:uiPriority w:val="9"/>
    <w:rsid w:val="00EA200E"/>
    <w:rPr>
      <w:rFonts w:ascii="Verdana" w:eastAsia="Verdana" w:hAnsi="Verdana" w:cs="Verdana"/>
      <w:b/>
      <w:bCs/>
      <w:color w:val="FF9500"/>
      <w:spacing w:val="1"/>
      <w:sz w:val="24"/>
      <w:szCs w:val="24"/>
      <w:lang w:eastAsia="en-US"/>
    </w:rPr>
  </w:style>
  <w:style w:type="character" w:customStyle="1" w:styleId="Ttulo2Car">
    <w:name w:val="Título 2 Car"/>
    <w:link w:val="Ttulo2"/>
    <w:uiPriority w:val="9"/>
    <w:rsid w:val="00EA200E"/>
    <w:rPr>
      <w:rFonts w:ascii="Verdana" w:eastAsia="Verdana" w:hAnsi="Verdana" w:cs="Verdana"/>
      <w:b/>
      <w:bCs/>
      <w:color w:val="FF9500"/>
      <w:sz w:val="24"/>
      <w:szCs w:val="24"/>
      <w:lang w:eastAsia="en-US"/>
    </w:rPr>
  </w:style>
  <w:style w:type="character" w:customStyle="1" w:styleId="Ttulo3Car">
    <w:name w:val="Título 3 Car"/>
    <w:link w:val="Ttulo3"/>
    <w:uiPriority w:val="9"/>
    <w:rsid w:val="00EA200E"/>
    <w:rPr>
      <w:rFonts w:ascii="Verdana" w:eastAsia="Verdana" w:hAnsi="Verdana" w:cs="Verdana"/>
      <w:b/>
      <w:bCs/>
      <w:color w:val="585858"/>
      <w:sz w:val="22"/>
      <w:szCs w:val="22"/>
      <w:lang w:eastAsia="en-US"/>
    </w:rPr>
  </w:style>
  <w:style w:type="paragraph" w:styleId="TDC1">
    <w:name w:val="toc 1"/>
    <w:basedOn w:val="Normal"/>
    <w:next w:val="Normal"/>
    <w:autoRedefine/>
    <w:uiPriority w:val="39"/>
    <w:unhideWhenUsed/>
    <w:rsid w:val="00634C9D"/>
  </w:style>
  <w:style w:type="paragraph" w:styleId="TDC3">
    <w:name w:val="toc 3"/>
    <w:basedOn w:val="Normal"/>
    <w:next w:val="Normal"/>
    <w:autoRedefine/>
    <w:uiPriority w:val="39"/>
    <w:unhideWhenUsed/>
    <w:rsid w:val="00A501BA"/>
    <w:pPr>
      <w:tabs>
        <w:tab w:val="left" w:pos="1100"/>
        <w:tab w:val="right" w:leader="dot" w:pos="8494"/>
      </w:tabs>
      <w:spacing w:line="360" w:lineRule="auto"/>
      <w:ind w:left="440"/>
    </w:pPr>
  </w:style>
  <w:style w:type="paragraph" w:styleId="TDC2">
    <w:name w:val="toc 2"/>
    <w:basedOn w:val="Normal"/>
    <w:next w:val="Normal"/>
    <w:autoRedefine/>
    <w:uiPriority w:val="39"/>
    <w:unhideWhenUsed/>
    <w:rsid w:val="00634C9D"/>
    <w:pPr>
      <w:ind w:left="220"/>
    </w:pPr>
  </w:style>
  <w:style w:type="character" w:styleId="Hipervnculo">
    <w:name w:val="Hyperlink"/>
    <w:uiPriority w:val="99"/>
    <w:unhideWhenUsed/>
    <w:rsid w:val="00634C9D"/>
    <w:rPr>
      <w:color w:val="0000FF"/>
      <w:u w:val="single"/>
    </w:rPr>
  </w:style>
  <w:style w:type="numbering" w:customStyle="1" w:styleId="Sinlista1">
    <w:name w:val="Sin lista1"/>
    <w:next w:val="Sinlista"/>
    <w:uiPriority w:val="99"/>
    <w:semiHidden/>
    <w:unhideWhenUsed/>
    <w:rsid w:val="0084097E"/>
  </w:style>
  <w:style w:type="paragraph" w:styleId="Textoindependiente">
    <w:name w:val="Body Text"/>
    <w:basedOn w:val="Normal"/>
    <w:link w:val="TextoindependienteCar"/>
    <w:semiHidden/>
    <w:unhideWhenUsed/>
    <w:rsid w:val="00883CA5"/>
    <w:pPr>
      <w:spacing w:after="0" w:line="240" w:lineRule="auto"/>
      <w:jc w:val="both"/>
    </w:pPr>
    <w:rPr>
      <w:rFonts w:ascii="Arial" w:eastAsia="Times New Roman" w:hAnsi="Arial" w:cs="Arial"/>
      <w:szCs w:val="24"/>
      <w:lang w:eastAsia="es-ES"/>
    </w:rPr>
  </w:style>
  <w:style w:type="character" w:customStyle="1" w:styleId="TextoindependienteCar">
    <w:name w:val="Texto independiente Car"/>
    <w:basedOn w:val="Fuentedeprrafopredeter"/>
    <w:link w:val="Textoindependiente"/>
    <w:semiHidden/>
    <w:rsid w:val="00883CA5"/>
    <w:rPr>
      <w:rFonts w:ascii="Arial" w:eastAsia="Times New Roman" w:hAnsi="Arial" w:cs="Arial"/>
      <w:sz w:val="22"/>
      <w:szCs w:val="24"/>
    </w:rPr>
  </w:style>
  <w:style w:type="paragraph" w:customStyle="1" w:styleId="Rpidoa">
    <w:name w:val="Rápido a)"/>
    <w:rsid w:val="00883CA5"/>
    <w:pPr>
      <w:autoSpaceDE w:val="0"/>
      <w:autoSpaceDN w:val="0"/>
      <w:adjustRightInd w:val="0"/>
      <w:ind w:left="-1440"/>
      <w:jc w:val="both"/>
    </w:pPr>
    <w:rPr>
      <w:rFonts w:ascii="Times New Roman" w:eastAsia="Times New Roman" w:hAnsi="Times New Roman"/>
      <w:szCs w:val="24"/>
    </w:rPr>
  </w:style>
  <w:style w:type="paragraph" w:styleId="Sangra3detindependiente">
    <w:name w:val="Body Text Indent 3"/>
    <w:basedOn w:val="Normal"/>
    <w:link w:val="Sangra3detindependienteCar"/>
    <w:uiPriority w:val="99"/>
    <w:semiHidden/>
    <w:unhideWhenUsed/>
    <w:rsid w:val="0099095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9095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031">
      <w:bodyDiv w:val="1"/>
      <w:marLeft w:val="0"/>
      <w:marRight w:val="0"/>
      <w:marTop w:val="0"/>
      <w:marBottom w:val="0"/>
      <w:divBdr>
        <w:top w:val="none" w:sz="0" w:space="0" w:color="auto"/>
        <w:left w:val="none" w:sz="0" w:space="0" w:color="auto"/>
        <w:bottom w:val="none" w:sz="0" w:space="0" w:color="auto"/>
        <w:right w:val="none" w:sz="0" w:space="0" w:color="auto"/>
      </w:divBdr>
    </w:div>
    <w:div w:id="726495569">
      <w:bodyDiv w:val="1"/>
      <w:marLeft w:val="0"/>
      <w:marRight w:val="0"/>
      <w:marTop w:val="0"/>
      <w:marBottom w:val="0"/>
      <w:divBdr>
        <w:top w:val="none" w:sz="0" w:space="0" w:color="auto"/>
        <w:left w:val="none" w:sz="0" w:space="0" w:color="auto"/>
        <w:bottom w:val="none" w:sz="0" w:space="0" w:color="auto"/>
        <w:right w:val="none" w:sz="0" w:space="0" w:color="auto"/>
      </w:divBdr>
    </w:div>
    <w:div w:id="826409108">
      <w:bodyDiv w:val="1"/>
      <w:marLeft w:val="0"/>
      <w:marRight w:val="0"/>
      <w:marTop w:val="0"/>
      <w:marBottom w:val="0"/>
      <w:divBdr>
        <w:top w:val="none" w:sz="0" w:space="0" w:color="auto"/>
        <w:left w:val="none" w:sz="0" w:space="0" w:color="auto"/>
        <w:bottom w:val="none" w:sz="0" w:space="0" w:color="auto"/>
        <w:right w:val="none" w:sz="0" w:space="0" w:color="auto"/>
      </w:divBdr>
    </w:div>
    <w:div w:id="1163207160">
      <w:bodyDiv w:val="1"/>
      <w:marLeft w:val="0"/>
      <w:marRight w:val="0"/>
      <w:marTop w:val="0"/>
      <w:marBottom w:val="0"/>
      <w:divBdr>
        <w:top w:val="none" w:sz="0" w:space="0" w:color="auto"/>
        <w:left w:val="none" w:sz="0" w:space="0" w:color="auto"/>
        <w:bottom w:val="none" w:sz="0" w:space="0" w:color="auto"/>
        <w:right w:val="none" w:sz="0" w:space="0" w:color="auto"/>
      </w:divBdr>
    </w:div>
    <w:div w:id="1509519763">
      <w:bodyDiv w:val="1"/>
      <w:marLeft w:val="0"/>
      <w:marRight w:val="0"/>
      <w:marTop w:val="0"/>
      <w:marBottom w:val="0"/>
      <w:divBdr>
        <w:top w:val="none" w:sz="0" w:space="0" w:color="auto"/>
        <w:left w:val="none" w:sz="0" w:space="0" w:color="auto"/>
        <w:bottom w:val="none" w:sz="0" w:space="0" w:color="auto"/>
        <w:right w:val="none" w:sz="0" w:space="0" w:color="auto"/>
      </w:divBdr>
    </w:div>
    <w:div w:id="17968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E971-6825-4C6A-9BA1-DEED3889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4282</Words>
  <Characters>23554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Telefónica  España</Company>
  <LinksUpToDate>false</LinksUpToDate>
  <CharactersWithSpaces>27781</CharactersWithSpaces>
  <SharedDoc>false</SharedDoc>
  <HLinks>
    <vt:vector size="228" baseType="variant">
      <vt:variant>
        <vt:i4>5767178</vt:i4>
      </vt:variant>
      <vt:variant>
        <vt:i4>225</vt:i4>
      </vt:variant>
      <vt:variant>
        <vt:i4>0</vt:i4>
      </vt:variant>
      <vt:variant>
        <vt:i4>5</vt:i4>
      </vt:variant>
      <vt:variant>
        <vt:lpwstr>http://www.fundacion.telefonica.com/</vt:lpwstr>
      </vt:variant>
      <vt:variant>
        <vt:lpwstr/>
      </vt:variant>
      <vt:variant>
        <vt:i4>1507381</vt:i4>
      </vt:variant>
      <vt:variant>
        <vt:i4>218</vt:i4>
      </vt:variant>
      <vt:variant>
        <vt:i4>0</vt:i4>
      </vt:variant>
      <vt:variant>
        <vt:i4>5</vt:i4>
      </vt:variant>
      <vt:variant>
        <vt:lpwstr/>
      </vt:variant>
      <vt:variant>
        <vt:lpwstr>_Toc414441141</vt:lpwstr>
      </vt:variant>
      <vt:variant>
        <vt:i4>1507381</vt:i4>
      </vt:variant>
      <vt:variant>
        <vt:i4>212</vt:i4>
      </vt:variant>
      <vt:variant>
        <vt:i4>0</vt:i4>
      </vt:variant>
      <vt:variant>
        <vt:i4>5</vt:i4>
      </vt:variant>
      <vt:variant>
        <vt:lpwstr/>
      </vt:variant>
      <vt:variant>
        <vt:lpwstr>_Toc414441140</vt:lpwstr>
      </vt:variant>
      <vt:variant>
        <vt:i4>1048629</vt:i4>
      </vt:variant>
      <vt:variant>
        <vt:i4>206</vt:i4>
      </vt:variant>
      <vt:variant>
        <vt:i4>0</vt:i4>
      </vt:variant>
      <vt:variant>
        <vt:i4>5</vt:i4>
      </vt:variant>
      <vt:variant>
        <vt:lpwstr/>
      </vt:variant>
      <vt:variant>
        <vt:lpwstr>_Toc414441139</vt:lpwstr>
      </vt:variant>
      <vt:variant>
        <vt:i4>1048629</vt:i4>
      </vt:variant>
      <vt:variant>
        <vt:i4>200</vt:i4>
      </vt:variant>
      <vt:variant>
        <vt:i4>0</vt:i4>
      </vt:variant>
      <vt:variant>
        <vt:i4>5</vt:i4>
      </vt:variant>
      <vt:variant>
        <vt:lpwstr/>
      </vt:variant>
      <vt:variant>
        <vt:lpwstr>_Toc414441138</vt:lpwstr>
      </vt:variant>
      <vt:variant>
        <vt:i4>1048629</vt:i4>
      </vt:variant>
      <vt:variant>
        <vt:i4>194</vt:i4>
      </vt:variant>
      <vt:variant>
        <vt:i4>0</vt:i4>
      </vt:variant>
      <vt:variant>
        <vt:i4>5</vt:i4>
      </vt:variant>
      <vt:variant>
        <vt:lpwstr/>
      </vt:variant>
      <vt:variant>
        <vt:lpwstr>_Toc414441137</vt:lpwstr>
      </vt:variant>
      <vt:variant>
        <vt:i4>1048629</vt:i4>
      </vt:variant>
      <vt:variant>
        <vt:i4>188</vt:i4>
      </vt:variant>
      <vt:variant>
        <vt:i4>0</vt:i4>
      </vt:variant>
      <vt:variant>
        <vt:i4>5</vt:i4>
      </vt:variant>
      <vt:variant>
        <vt:lpwstr/>
      </vt:variant>
      <vt:variant>
        <vt:lpwstr>_Toc414441136</vt:lpwstr>
      </vt:variant>
      <vt:variant>
        <vt:i4>1048629</vt:i4>
      </vt:variant>
      <vt:variant>
        <vt:i4>182</vt:i4>
      </vt:variant>
      <vt:variant>
        <vt:i4>0</vt:i4>
      </vt:variant>
      <vt:variant>
        <vt:i4>5</vt:i4>
      </vt:variant>
      <vt:variant>
        <vt:lpwstr/>
      </vt:variant>
      <vt:variant>
        <vt:lpwstr>_Toc414441135</vt:lpwstr>
      </vt:variant>
      <vt:variant>
        <vt:i4>1048629</vt:i4>
      </vt:variant>
      <vt:variant>
        <vt:i4>176</vt:i4>
      </vt:variant>
      <vt:variant>
        <vt:i4>0</vt:i4>
      </vt:variant>
      <vt:variant>
        <vt:i4>5</vt:i4>
      </vt:variant>
      <vt:variant>
        <vt:lpwstr/>
      </vt:variant>
      <vt:variant>
        <vt:lpwstr>_Toc414441134</vt:lpwstr>
      </vt:variant>
      <vt:variant>
        <vt:i4>1048629</vt:i4>
      </vt:variant>
      <vt:variant>
        <vt:i4>170</vt:i4>
      </vt:variant>
      <vt:variant>
        <vt:i4>0</vt:i4>
      </vt:variant>
      <vt:variant>
        <vt:i4>5</vt:i4>
      </vt:variant>
      <vt:variant>
        <vt:lpwstr/>
      </vt:variant>
      <vt:variant>
        <vt:lpwstr>_Toc414441133</vt:lpwstr>
      </vt:variant>
      <vt:variant>
        <vt:i4>1048629</vt:i4>
      </vt:variant>
      <vt:variant>
        <vt:i4>164</vt:i4>
      </vt:variant>
      <vt:variant>
        <vt:i4>0</vt:i4>
      </vt:variant>
      <vt:variant>
        <vt:i4>5</vt:i4>
      </vt:variant>
      <vt:variant>
        <vt:lpwstr/>
      </vt:variant>
      <vt:variant>
        <vt:lpwstr>_Toc414441132</vt:lpwstr>
      </vt:variant>
      <vt:variant>
        <vt:i4>1048629</vt:i4>
      </vt:variant>
      <vt:variant>
        <vt:i4>158</vt:i4>
      </vt:variant>
      <vt:variant>
        <vt:i4>0</vt:i4>
      </vt:variant>
      <vt:variant>
        <vt:i4>5</vt:i4>
      </vt:variant>
      <vt:variant>
        <vt:lpwstr/>
      </vt:variant>
      <vt:variant>
        <vt:lpwstr>_Toc414441131</vt:lpwstr>
      </vt:variant>
      <vt:variant>
        <vt:i4>1048629</vt:i4>
      </vt:variant>
      <vt:variant>
        <vt:i4>152</vt:i4>
      </vt:variant>
      <vt:variant>
        <vt:i4>0</vt:i4>
      </vt:variant>
      <vt:variant>
        <vt:i4>5</vt:i4>
      </vt:variant>
      <vt:variant>
        <vt:lpwstr/>
      </vt:variant>
      <vt:variant>
        <vt:lpwstr>_Toc414441130</vt:lpwstr>
      </vt:variant>
      <vt:variant>
        <vt:i4>1114165</vt:i4>
      </vt:variant>
      <vt:variant>
        <vt:i4>146</vt:i4>
      </vt:variant>
      <vt:variant>
        <vt:i4>0</vt:i4>
      </vt:variant>
      <vt:variant>
        <vt:i4>5</vt:i4>
      </vt:variant>
      <vt:variant>
        <vt:lpwstr/>
      </vt:variant>
      <vt:variant>
        <vt:lpwstr>_Toc414441129</vt:lpwstr>
      </vt:variant>
      <vt:variant>
        <vt:i4>1114165</vt:i4>
      </vt:variant>
      <vt:variant>
        <vt:i4>140</vt:i4>
      </vt:variant>
      <vt:variant>
        <vt:i4>0</vt:i4>
      </vt:variant>
      <vt:variant>
        <vt:i4>5</vt:i4>
      </vt:variant>
      <vt:variant>
        <vt:lpwstr/>
      </vt:variant>
      <vt:variant>
        <vt:lpwstr>_Toc414441128</vt:lpwstr>
      </vt:variant>
      <vt:variant>
        <vt:i4>1114165</vt:i4>
      </vt:variant>
      <vt:variant>
        <vt:i4>134</vt:i4>
      </vt:variant>
      <vt:variant>
        <vt:i4>0</vt:i4>
      </vt:variant>
      <vt:variant>
        <vt:i4>5</vt:i4>
      </vt:variant>
      <vt:variant>
        <vt:lpwstr/>
      </vt:variant>
      <vt:variant>
        <vt:lpwstr>_Toc414441127</vt:lpwstr>
      </vt:variant>
      <vt:variant>
        <vt:i4>1114165</vt:i4>
      </vt:variant>
      <vt:variant>
        <vt:i4>128</vt:i4>
      </vt:variant>
      <vt:variant>
        <vt:i4>0</vt:i4>
      </vt:variant>
      <vt:variant>
        <vt:i4>5</vt:i4>
      </vt:variant>
      <vt:variant>
        <vt:lpwstr/>
      </vt:variant>
      <vt:variant>
        <vt:lpwstr>_Toc414441126</vt:lpwstr>
      </vt:variant>
      <vt:variant>
        <vt:i4>1114165</vt:i4>
      </vt:variant>
      <vt:variant>
        <vt:i4>122</vt:i4>
      </vt:variant>
      <vt:variant>
        <vt:i4>0</vt:i4>
      </vt:variant>
      <vt:variant>
        <vt:i4>5</vt:i4>
      </vt:variant>
      <vt:variant>
        <vt:lpwstr/>
      </vt:variant>
      <vt:variant>
        <vt:lpwstr>_Toc414441125</vt:lpwstr>
      </vt:variant>
      <vt:variant>
        <vt:i4>1114165</vt:i4>
      </vt:variant>
      <vt:variant>
        <vt:i4>116</vt:i4>
      </vt:variant>
      <vt:variant>
        <vt:i4>0</vt:i4>
      </vt:variant>
      <vt:variant>
        <vt:i4>5</vt:i4>
      </vt:variant>
      <vt:variant>
        <vt:lpwstr/>
      </vt:variant>
      <vt:variant>
        <vt:lpwstr>_Toc414441124</vt:lpwstr>
      </vt:variant>
      <vt:variant>
        <vt:i4>1114165</vt:i4>
      </vt:variant>
      <vt:variant>
        <vt:i4>110</vt:i4>
      </vt:variant>
      <vt:variant>
        <vt:i4>0</vt:i4>
      </vt:variant>
      <vt:variant>
        <vt:i4>5</vt:i4>
      </vt:variant>
      <vt:variant>
        <vt:lpwstr/>
      </vt:variant>
      <vt:variant>
        <vt:lpwstr>_Toc414441123</vt:lpwstr>
      </vt:variant>
      <vt:variant>
        <vt:i4>1114165</vt:i4>
      </vt:variant>
      <vt:variant>
        <vt:i4>104</vt:i4>
      </vt:variant>
      <vt:variant>
        <vt:i4>0</vt:i4>
      </vt:variant>
      <vt:variant>
        <vt:i4>5</vt:i4>
      </vt:variant>
      <vt:variant>
        <vt:lpwstr/>
      </vt:variant>
      <vt:variant>
        <vt:lpwstr>_Toc414441122</vt:lpwstr>
      </vt:variant>
      <vt:variant>
        <vt:i4>1114165</vt:i4>
      </vt:variant>
      <vt:variant>
        <vt:i4>98</vt:i4>
      </vt:variant>
      <vt:variant>
        <vt:i4>0</vt:i4>
      </vt:variant>
      <vt:variant>
        <vt:i4>5</vt:i4>
      </vt:variant>
      <vt:variant>
        <vt:lpwstr/>
      </vt:variant>
      <vt:variant>
        <vt:lpwstr>_Toc414441121</vt:lpwstr>
      </vt:variant>
      <vt:variant>
        <vt:i4>1114165</vt:i4>
      </vt:variant>
      <vt:variant>
        <vt:i4>92</vt:i4>
      </vt:variant>
      <vt:variant>
        <vt:i4>0</vt:i4>
      </vt:variant>
      <vt:variant>
        <vt:i4>5</vt:i4>
      </vt:variant>
      <vt:variant>
        <vt:lpwstr/>
      </vt:variant>
      <vt:variant>
        <vt:lpwstr>_Toc414441120</vt:lpwstr>
      </vt:variant>
      <vt:variant>
        <vt:i4>1179701</vt:i4>
      </vt:variant>
      <vt:variant>
        <vt:i4>86</vt:i4>
      </vt:variant>
      <vt:variant>
        <vt:i4>0</vt:i4>
      </vt:variant>
      <vt:variant>
        <vt:i4>5</vt:i4>
      </vt:variant>
      <vt:variant>
        <vt:lpwstr/>
      </vt:variant>
      <vt:variant>
        <vt:lpwstr>_Toc414441119</vt:lpwstr>
      </vt:variant>
      <vt:variant>
        <vt:i4>1179701</vt:i4>
      </vt:variant>
      <vt:variant>
        <vt:i4>80</vt:i4>
      </vt:variant>
      <vt:variant>
        <vt:i4>0</vt:i4>
      </vt:variant>
      <vt:variant>
        <vt:i4>5</vt:i4>
      </vt:variant>
      <vt:variant>
        <vt:lpwstr/>
      </vt:variant>
      <vt:variant>
        <vt:lpwstr>_Toc414441118</vt:lpwstr>
      </vt:variant>
      <vt:variant>
        <vt:i4>1179701</vt:i4>
      </vt:variant>
      <vt:variant>
        <vt:i4>74</vt:i4>
      </vt:variant>
      <vt:variant>
        <vt:i4>0</vt:i4>
      </vt:variant>
      <vt:variant>
        <vt:i4>5</vt:i4>
      </vt:variant>
      <vt:variant>
        <vt:lpwstr/>
      </vt:variant>
      <vt:variant>
        <vt:lpwstr>_Toc414441117</vt:lpwstr>
      </vt:variant>
      <vt:variant>
        <vt:i4>1179701</vt:i4>
      </vt:variant>
      <vt:variant>
        <vt:i4>68</vt:i4>
      </vt:variant>
      <vt:variant>
        <vt:i4>0</vt:i4>
      </vt:variant>
      <vt:variant>
        <vt:i4>5</vt:i4>
      </vt:variant>
      <vt:variant>
        <vt:lpwstr/>
      </vt:variant>
      <vt:variant>
        <vt:lpwstr>_Toc414441116</vt:lpwstr>
      </vt:variant>
      <vt:variant>
        <vt:i4>1179701</vt:i4>
      </vt:variant>
      <vt:variant>
        <vt:i4>62</vt:i4>
      </vt:variant>
      <vt:variant>
        <vt:i4>0</vt:i4>
      </vt:variant>
      <vt:variant>
        <vt:i4>5</vt:i4>
      </vt:variant>
      <vt:variant>
        <vt:lpwstr/>
      </vt:variant>
      <vt:variant>
        <vt:lpwstr>_Toc414441115</vt:lpwstr>
      </vt:variant>
      <vt:variant>
        <vt:i4>1179701</vt:i4>
      </vt:variant>
      <vt:variant>
        <vt:i4>56</vt:i4>
      </vt:variant>
      <vt:variant>
        <vt:i4>0</vt:i4>
      </vt:variant>
      <vt:variant>
        <vt:i4>5</vt:i4>
      </vt:variant>
      <vt:variant>
        <vt:lpwstr/>
      </vt:variant>
      <vt:variant>
        <vt:lpwstr>_Toc414441114</vt:lpwstr>
      </vt:variant>
      <vt:variant>
        <vt:i4>1179701</vt:i4>
      </vt:variant>
      <vt:variant>
        <vt:i4>50</vt:i4>
      </vt:variant>
      <vt:variant>
        <vt:i4>0</vt:i4>
      </vt:variant>
      <vt:variant>
        <vt:i4>5</vt:i4>
      </vt:variant>
      <vt:variant>
        <vt:lpwstr/>
      </vt:variant>
      <vt:variant>
        <vt:lpwstr>_Toc414441113</vt:lpwstr>
      </vt:variant>
      <vt:variant>
        <vt:i4>1179701</vt:i4>
      </vt:variant>
      <vt:variant>
        <vt:i4>44</vt:i4>
      </vt:variant>
      <vt:variant>
        <vt:i4>0</vt:i4>
      </vt:variant>
      <vt:variant>
        <vt:i4>5</vt:i4>
      </vt:variant>
      <vt:variant>
        <vt:lpwstr/>
      </vt:variant>
      <vt:variant>
        <vt:lpwstr>_Toc414441112</vt:lpwstr>
      </vt:variant>
      <vt:variant>
        <vt:i4>1179701</vt:i4>
      </vt:variant>
      <vt:variant>
        <vt:i4>38</vt:i4>
      </vt:variant>
      <vt:variant>
        <vt:i4>0</vt:i4>
      </vt:variant>
      <vt:variant>
        <vt:i4>5</vt:i4>
      </vt:variant>
      <vt:variant>
        <vt:lpwstr/>
      </vt:variant>
      <vt:variant>
        <vt:lpwstr>_Toc414441111</vt:lpwstr>
      </vt:variant>
      <vt:variant>
        <vt:i4>1179701</vt:i4>
      </vt:variant>
      <vt:variant>
        <vt:i4>32</vt:i4>
      </vt:variant>
      <vt:variant>
        <vt:i4>0</vt:i4>
      </vt:variant>
      <vt:variant>
        <vt:i4>5</vt:i4>
      </vt:variant>
      <vt:variant>
        <vt:lpwstr/>
      </vt:variant>
      <vt:variant>
        <vt:lpwstr>_Toc414441110</vt:lpwstr>
      </vt:variant>
      <vt:variant>
        <vt:i4>1245237</vt:i4>
      </vt:variant>
      <vt:variant>
        <vt:i4>26</vt:i4>
      </vt:variant>
      <vt:variant>
        <vt:i4>0</vt:i4>
      </vt:variant>
      <vt:variant>
        <vt:i4>5</vt:i4>
      </vt:variant>
      <vt:variant>
        <vt:lpwstr/>
      </vt:variant>
      <vt:variant>
        <vt:lpwstr>_Toc414441109</vt:lpwstr>
      </vt:variant>
      <vt:variant>
        <vt:i4>1245237</vt:i4>
      </vt:variant>
      <vt:variant>
        <vt:i4>20</vt:i4>
      </vt:variant>
      <vt:variant>
        <vt:i4>0</vt:i4>
      </vt:variant>
      <vt:variant>
        <vt:i4>5</vt:i4>
      </vt:variant>
      <vt:variant>
        <vt:lpwstr/>
      </vt:variant>
      <vt:variant>
        <vt:lpwstr>_Toc414441108</vt:lpwstr>
      </vt:variant>
      <vt:variant>
        <vt:i4>1245237</vt:i4>
      </vt:variant>
      <vt:variant>
        <vt:i4>14</vt:i4>
      </vt:variant>
      <vt:variant>
        <vt:i4>0</vt:i4>
      </vt:variant>
      <vt:variant>
        <vt:i4>5</vt:i4>
      </vt:variant>
      <vt:variant>
        <vt:lpwstr/>
      </vt:variant>
      <vt:variant>
        <vt:lpwstr>_Toc414441107</vt:lpwstr>
      </vt:variant>
      <vt:variant>
        <vt:i4>1245237</vt:i4>
      </vt:variant>
      <vt:variant>
        <vt:i4>8</vt:i4>
      </vt:variant>
      <vt:variant>
        <vt:i4>0</vt:i4>
      </vt:variant>
      <vt:variant>
        <vt:i4>5</vt:i4>
      </vt:variant>
      <vt:variant>
        <vt:lpwstr/>
      </vt:variant>
      <vt:variant>
        <vt:lpwstr>_Toc414441106</vt:lpwstr>
      </vt:variant>
      <vt:variant>
        <vt:i4>1245237</vt:i4>
      </vt:variant>
      <vt:variant>
        <vt:i4>2</vt:i4>
      </vt:variant>
      <vt:variant>
        <vt:i4>0</vt:i4>
      </vt:variant>
      <vt:variant>
        <vt:i4>5</vt:i4>
      </vt:variant>
      <vt:variant>
        <vt:lpwstr/>
      </vt:variant>
      <vt:variant>
        <vt:lpwstr>_Toc414441105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LOPEZ-COBO, ARANTXA</dc:creator>
  <cp:lastModifiedBy>Marta Negro</cp:lastModifiedBy>
  <cp:revision>10</cp:revision>
  <cp:lastPrinted>2017-03-17T11:23:00Z</cp:lastPrinted>
  <dcterms:created xsi:type="dcterms:W3CDTF">2017-05-31T10:26:00Z</dcterms:created>
  <dcterms:modified xsi:type="dcterms:W3CDTF">2021-02-01T16:45:00Z</dcterms:modified>
</cp:coreProperties>
</file>