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1F15" w14:textId="77777777" w:rsidR="001C6066" w:rsidRDefault="001C6066" w:rsidP="001C6066">
      <w:pPr>
        <w:spacing w:after="0" w:line="640" w:lineRule="exact"/>
        <w:ind w:left="109" w:right="-20"/>
        <w:rPr>
          <w:rFonts w:ascii="Verdana" w:eastAsia="Verdana" w:hAnsi="Verdana" w:cs="Verdana"/>
          <w:b/>
          <w:bCs/>
          <w:color w:val="FF9500"/>
          <w:position w:val="-1"/>
          <w:sz w:val="56"/>
          <w:szCs w:val="56"/>
        </w:rPr>
      </w:pPr>
    </w:p>
    <w:p w14:paraId="2CD36CBB" w14:textId="3D619299" w:rsidR="001C6066" w:rsidRDefault="001C6066" w:rsidP="001C6066">
      <w:pPr>
        <w:spacing w:after="0" w:line="640" w:lineRule="exact"/>
        <w:ind w:left="109" w:right="-20"/>
        <w:rPr>
          <w:rFonts w:ascii="Verdana" w:eastAsia="Verdana" w:hAnsi="Verdana" w:cs="Verdana"/>
          <w:b/>
          <w:bCs/>
          <w:color w:val="FF9500"/>
          <w:position w:val="-1"/>
          <w:sz w:val="56"/>
          <w:szCs w:val="56"/>
        </w:rPr>
      </w:pPr>
    </w:p>
    <w:p w14:paraId="45FEFE67" w14:textId="77777777" w:rsidR="001C6066" w:rsidRDefault="001C6066" w:rsidP="00AA76F0">
      <w:pPr>
        <w:spacing w:after="0" w:line="640" w:lineRule="exact"/>
        <w:ind w:left="109" w:right="-20"/>
        <w:jc w:val="center"/>
        <w:rPr>
          <w:rFonts w:ascii="Verdana" w:eastAsia="Verdana" w:hAnsi="Verdana" w:cs="Verdana"/>
          <w:b/>
          <w:bCs/>
          <w:color w:val="FF9500"/>
          <w:position w:val="-1"/>
          <w:sz w:val="56"/>
          <w:szCs w:val="56"/>
        </w:rPr>
      </w:pPr>
    </w:p>
    <w:p w14:paraId="62727F4C" w14:textId="2E681C5E" w:rsidR="001C6066" w:rsidRDefault="001C6066" w:rsidP="001C6066">
      <w:pPr>
        <w:spacing w:after="0" w:line="640" w:lineRule="exact"/>
        <w:ind w:left="109" w:right="-20"/>
        <w:rPr>
          <w:rFonts w:ascii="Verdana" w:eastAsia="Verdana" w:hAnsi="Verdana" w:cs="Verdana"/>
          <w:b/>
          <w:bCs/>
          <w:color w:val="FF9500"/>
          <w:position w:val="-1"/>
          <w:sz w:val="56"/>
          <w:szCs w:val="56"/>
        </w:rPr>
      </w:pPr>
    </w:p>
    <w:p w14:paraId="5D8A6431" w14:textId="77777777" w:rsidR="001C6066" w:rsidRPr="00555F37" w:rsidRDefault="001C6066" w:rsidP="001C6066">
      <w:pPr>
        <w:spacing w:after="0" w:line="640" w:lineRule="exact"/>
        <w:ind w:left="109" w:right="-20"/>
        <w:rPr>
          <w:rFonts w:ascii="Verdana" w:eastAsia="Verdana" w:hAnsi="Verdana" w:cs="Verdana"/>
          <w:color w:val="1F497D" w:themeColor="text2"/>
          <w:sz w:val="56"/>
          <w:szCs w:val="56"/>
        </w:rPr>
      </w:pPr>
      <w:r>
        <w:rPr>
          <w:rFonts w:ascii="Verdana" w:hAnsi="Verdana"/>
          <w:b/>
          <w:bCs/>
          <w:color w:val="1F497D" w:themeColor="text2"/>
          <w:sz w:val="56"/>
          <w:szCs w:val="56"/>
        </w:rPr>
        <w:t>Código de Boa Governança</w:t>
      </w:r>
    </w:p>
    <w:p w14:paraId="2132A6FC" w14:textId="77777777" w:rsidR="001C6066" w:rsidRPr="00BC3A4C" w:rsidRDefault="001C6066" w:rsidP="001C6066">
      <w:pPr>
        <w:spacing w:before="8" w:after="0" w:line="130" w:lineRule="exact"/>
        <w:rPr>
          <w:sz w:val="13"/>
          <w:szCs w:val="13"/>
        </w:rPr>
      </w:pPr>
    </w:p>
    <w:p w14:paraId="2F3CDCB4" w14:textId="77777777" w:rsidR="001C6066" w:rsidRPr="00BC3A4C" w:rsidRDefault="001C6066" w:rsidP="001C6066">
      <w:pPr>
        <w:spacing w:after="0" w:line="200" w:lineRule="exact"/>
        <w:rPr>
          <w:sz w:val="20"/>
          <w:szCs w:val="20"/>
        </w:rPr>
      </w:pPr>
    </w:p>
    <w:p w14:paraId="4CEB9FFC" w14:textId="77777777" w:rsidR="001C6066" w:rsidRPr="00BC3A4C" w:rsidRDefault="001C6066" w:rsidP="001C6066">
      <w:pPr>
        <w:spacing w:after="0" w:line="200" w:lineRule="exact"/>
        <w:rPr>
          <w:sz w:val="20"/>
          <w:szCs w:val="20"/>
        </w:rPr>
      </w:pPr>
    </w:p>
    <w:p w14:paraId="0665620A" w14:textId="77777777" w:rsidR="00B31D0F" w:rsidRDefault="00B31D0F">
      <w:pPr>
        <w:spacing w:after="0" w:line="240" w:lineRule="auto"/>
        <w:rPr>
          <w:rFonts w:ascii="Verdana" w:eastAsia="Verdana" w:hAnsi="Verdana" w:cs="Verdana"/>
          <w:b/>
          <w:bCs/>
          <w:color w:val="FF9500"/>
          <w:spacing w:val="1"/>
          <w:sz w:val="28"/>
          <w:szCs w:val="28"/>
        </w:rPr>
      </w:pPr>
      <w:r>
        <w:br w:type="page"/>
      </w:r>
    </w:p>
    <w:p w14:paraId="7A6EC4CA" w14:textId="77777777" w:rsidR="001C6066" w:rsidRPr="00B31D0F" w:rsidRDefault="001C6066" w:rsidP="004F7839">
      <w:pPr>
        <w:spacing w:after="0" w:line="331" w:lineRule="exact"/>
        <w:ind w:right="4156"/>
        <w:jc w:val="both"/>
        <w:rPr>
          <w:rFonts w:ascii="Verdana" w:eastAsia="Verdana" w:hAnsi="Verdana" w:cs="Verdana"/>
          <w:b/>
          <w:bCs/>
          <w:color w:val="1F497D" w:themeColor="text2"/>
          <w:spacing w:val="1"/>
          <w:sz w:val="28"/>
          <w:szCs w:val="28"/>
        </w:rPr>
      </w:pPr>
      <w:r>
        <w:rPr>
          <w:rFonts w:ascii="Verdana" w:hAnsi="Verdana"/>
          <w:b/>
          <w:bCs/>
          <w:color w:val="1F497D" w:themeColor="text2"/>
          <w:sz w:val="28"/>
          <w:szCs w:val="28"/>
        </w:rPr>
        <w:lastRenderedPageBreak/>
        <w:t>ÍNDICE</w:t>
      </w:r>
    </w:p>
    <w:p w14:paraId="06806B34" w14:textId="77777777" w:rsidR="00634C9D" w:rsidRPr="00634C9D" w:rsidRDefault="00634C9D" w:rsidP="004F7839">
      <w:pPr>
        <w:spacing w:after="0" w:line="331" w:lineRule="exact"/>
        <w:ind w:right="4156"/>
        <w:jc w:val="both"/>
        <w:rPr>
          <w:rFonts w:ascii="Verdana" w:eastAsia="Verdana" w:hAnsi="Verdana" w:cs="Verdana"/>
          <w:b/>
          <w:bCs/>
          <w:color w:val="FF9500"/>
          <w:spacing w:val="1"/>
          <w:sz w:val="28"/>
          <w:szCs w:val="28"/>
        </w:rPr>
      </w:pPr>
    </w:p>
    <w:p w14:paraId="1CDF0BDD" w14:textId="4E04F538" w:rsidR="00BC266D" w:rsidRDefault="00634C9D">
      <w:pPr>
        <w:pStyle w:val="TDC1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r w:rsidRPr="00671381">
        <w:rPr>
          <w:rFonts w:ascii="Verdana" w:eastAsia="Verdana" w:hAnsi="Verdana" w:cs="Verdana"/>
          <w:b/>
          <w:bCs/>
          <w:color w:val="FF9500"/>
          <w:sz w:val="20"/>
          <w:szCs w:val="20"/>
        </w:rPr>
        <w:fldChar w:fldCharType="begin"/>
      </w:r>
      <w:r w:rsidRPr="00671381">
        <w:rPr>
          <w:rFonts w:ascii="Verdana" w:eastAsia="Verdana" w:hAnsi="Verdana" w:cs="Verdana"/>
          <w:b/>
          <w:bCs/>
          <w:color w:val="FF9500"/>
          <w:sz w:val="20"/>
          <w:szCs w:val="20"/>
        </w:rPr>
        <w:instrText xml:space="preserve"> TOC \o "1-3" \h \z \u </w:instrText>
      </w:r>
      <w:r w:rsidRPr="00671381">
        <w:rPr>
          <w:rFonts w:ascii="Verdana" w:eastAsia="Verdana" w:hAnsi="Verdana" w:cs="Verdana"/>
          <w:b/>
          <w:bCs/>
          <w:color w:val="FF9500"/>
          <w:sz w:val="20"/>
          <w:szCs w:val="20"/>
        </w:rPr>
        <w:fldChar w:fldCharType="separate"/>
      </w:r>
      <w:hyperlink w:anchor="_Toc63091176" w:history="1">
        <w:r w:rsidR="00BC266D" w:rsidRPr="009439B2">
          <w:rPr>
            <w:rStyle w:val="Hipervnculo"/>
            <w:noProof/>
          </w:rPr>
          <w:t>PREÂMBULO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_Toc63091176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4</w:t>
        </w:r>
        <w:r w:rsidR="00BC266D">
          <w:rPr>
            <w:noProof/>
            <w:webHidden/>
          </w:rPr>
          <w:fldChar w:fldCharType="end"/>
        </w:r>
      </w:hyperlink>
    </w:p>
    <w:p w14:paraId="33D6DAA7" w14:textId="40CB834B" w:rsidR="00BC266D" w:rsidRDefault="007A07BE">
      <w:pPr>
        <w:pStyle w:val="TDC1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77" w:history="1">
        <w:r w:rsidR="00BC266D" w:rsidRPr="009439B2">
          <w:rPr>
            <w:rStyle w:val="Hipervnculo"/>
            <w:noProof/>
          </w:rPr>
          <w:t>CAPÍTULO I: VALORES E BOAS PRÁTICAS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_Toc63091177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5</w:t>
        </w:r>
        <w:r w:rsidR="00BC266D">
          <w:rPr>
            <w:noProof/>
            <w:webHidden/>
          </w:rPr>
          <w:fldChar w:fldCharType="end"/>
        </w:r>
      </w:hyperlink>
    </w:p>
    <w:p w14:paraId="548F0971" w14:textId="462EB19C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78" w:history="1">
        <w:r w:rsidR="00BC266D" w:rsidRPr="009439B2">
          <w:rPr>
            <w:rStyle w:val="Hipervnculo"/>
            <w:noProof/>
          </w:rPr>
          <w:t>1.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Natureza e objetivo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_Toc63091178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5</w:t>
        </w:r>
        <w:r w:rsidR="00BC266D">
          <w:rPr>
            <w:noProof/>
            <w:webHidden/>
          </w:rPr>
          <w:fldChar w:fldCharType="end"/>
        </w:r>
      </w:hyperlink>
    </w:p>
    <w:p w14:paraId="0E6A068D" w14:textId="612D4C30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79" w:history="1">
        <w:r w:rsidR="00BC266D" w:rsidRPr="009439B2">
          <w:rPr>
            <w:rStyle w:val="Hipervnculo"/>
            <w:noProof/>
          </w:rPr>
          <w:t>2.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Sem motivo de lucro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_Toc63091179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6</w:t>
        </w:r>
        <w:r w:rsidR="00BC266D">
          <w:rPr>
            <w:noProof/>
            <w:webHidden/>
          </w:rPr>
          <w:fldChar w:fldCharType="end"/>
        </w:r>
      </w:hyperlink>
    </w:p>
    <w:p w14:paraId="148A022D" w14:textId="0082928E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0" w:history="1">
        <w:r w:rsidR="00BC266D" w:rsidRPr="009439B2">
          <w:rPr>
            <w:rStyle w:val="Hipervnculo"/>
            <w:noProof/>
          </w:rPr>
          <w:t>3.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Divulgação da atuação da Fundación Profuturo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_Toc63091180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6</w:t>
        </w:r>
        <w:r w:rsidR="00BC266D">
          <w:rPr>
            <w:noProof/>
            <w:webHidden/>
          </w:rPr>
          <w:fldChar w:fldCharType="end"/>
        </w:r>
      </w:hyperlink>
    </w:p>
    <w:p w14:paraId="0D823F9C" w14:textId="760F5FF7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1" w:history="1">
        <w:r w:rsidR="00BC266D" w:rsidRPr="009439B2">
          <w:rPr>
            <w:rStyle w:val="Hipervnculo"/>
            <w:noProof/>
          </w:rPr>
          <w:t>4.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Prestação de contas e transparência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_Toc63091181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6</w:t>
        </w:r>
        <w:r w:rsidR="00BC266D">
          <w:rPr>
            <w:noProof/>
            <w:webHidden/>
          </w:rPr>
          <w:fldChar w:fldCharType="end"/>
        </w:r>
      </w:hyperlink>
    </w:p>
    <w:p w14:paraId="58CEED2E" w14:textId="318F092C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2" w:history="1">
        <w:r w:rsidR="00BC266D" w:rsidRPr="009439B2">
          <w:rPr>
            <w:rStyle w:val="Hipervnculo"/>
            <w:noProof/>
          </w:rPr>
          <w:t>5.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Parceria público-privada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_Toc63091182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7</w:t>
        </w:r>
        <w:r w:rsidR="00BC266D">
          <w:rPr>
            <w:noProof/>
            <w:webHidden/>
          </w:rPr>
          <w:fldChar w:fldCharType="end"/>
        </w:r>
      </w:hyperlink>
    </w:p>
    <w:p w14:paraId="156DEFAE" w14:textId="131533AC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3" w:history="1">
        <w:r w:rsidR="00BC266D" w:rsidRPr="009439B2">
          <w:rPr>
            <w:rStyle w:val="Hipervnculo"/>
            <w:noProof/>
          </w:rPr>
          <w:t>6.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Independência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_Toc63091183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7</w:t>
        </w:r>
        <w:r w:rsidR="00BC266D">
          <w:rPr>
            <w:noProof/>
            <w:webHidden/>
          </w:rPr>
          <w:fldChar w:fldCharType="end"/>
        </w:r>
      </w:hyperlink>
    </w:p>
    <w:p w14:paraId="3590A441" w14:textId="76D27EB7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4" w:history="1">
        <w:r w:rsidR="00BC266D" w:rsidRPr="009439B2">
          <w:rPr>
            <w:rStyle w:val="Hipervnculo"/>
            <w:noProof/>
          </w:rPr>
          <w:t>7.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Planejamento e otimização de recursos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_Toc63091184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7</w:t>
        </w:r>
        <w:r w:rsidR="00BC266D">
          <w:rPr>
            <w:noProof/>
            <w:webHidden/>
          </w:rPr>
          <w:fldChar w:fldCharType="end"/>
        </w:r>
      </w:hyperlink>
    </w:p>
    <w:p w14:paraId="08FA1461" w14:textId="19E258D1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5" w:history="1">
        <w:r w:rsidR="00BC266D" w:rsidRPr="009439B2">
          <w:rPr>
            <w:rStyle w:val="Hipervnculo"/>
            <w:noProof/>
          </w:rPr>
          <w:t>8.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Responsabilidade Social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_Toc63091185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8</w:t>
        </w:r>
        <w:r w:rsidR="00BC266D">
          <w:rPr>
            <w:noProof/>
            <w:webHidden/>
          </w:rPr>
          <w:fldChar w:fldCharType="end"/>
        </w:r>
      </w:hyperlink>
    </w:p>
    <w:p w14:paraId="7CEC7AA4" w14:textId="2EB5960E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6" w:history="1">
        <w:r w:rsidR="00BC266D" w:rsidRPr="009439B2">
          <w:rPr>
            <w:rStyle w:val="Hipervnculo"/>
            <w:noProof/>
          </w:rPr>
          <w:t>9.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Planejamento e monitoramento da atividade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_Toc63091186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9</w:t>
        </w:r>
        <w:r w:rsidR="00BC266D">
          <w:rPr>
            <w:noProof/>
            <w:webHidden/>
          </w:rPr>
          <w:fldChar w:fldCharType="end"/>
        </w:r>
      </w:hyperlink>
    </w:p>
    <w:p w14:paraId="1729E8A1" w14:textId="204258D3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7" w:history="1">
        <w:r w:rsidR="00BC266D" w:rsidRPr="009439B2">
          <w:rPr>
            <w:rStyle w:val="Hipervnculo"/>
            <w:noProof/>
          </w:rPr>
          <w:t>10.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Princípios de Atuação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_Toc63091187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9</w:t>
        </w:r>
        <w:r w:rsidR="00BC266D">
          <w:rPr>
            <w:noProof/>
            <w:webHidden/>
          </w:rPr>
          <w:fldChar w:fldCharType="end"/>
        </w:r>
      </w:hyperlink>
    </w:p>
    <w:p w14:paraId="3DCE367D" w14:textId="59784C23" w:rsidR="00BC266D" w:rsidRDefault="007A07BE">
      <w:pPr>
        <w:pStyle w:val="TDC1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8" w:history="1">
        <w:r w:rsidR="00BC266D" w:rsidRPr="009439B2">
          <w:rPr>
            <w:rStyle w:val="Hipervnculo"/>
            <w:noProof/>
          </w:rPr>
          <w:t>CAPÍTULO II: ÓRGÃOS DA FUNDACIÓN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_Toc63091188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9</w:t>
        </w:r>
        <w:r w:rsidR="00BC266D">
          <w:rPr>
            <w:noProof/>
            <w:webHidden/>
          </w:rPr>
          <w:fldChar w:fldCharType="end"/>
        </w:r>
      </w:hyperlink>
    </w:p>
    <w:p w14:paraId="2B0D369F" w14:textId="334BDDCE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89" w:history="1">
        <w:r w:rsidR="00BC266D" w:rsidRPr="009439B2">
          <w:rPr>
            <w:rStyle w:val="Hipervnculo"/>
            <w:noProof/>
          </w:rPr>
          <w:t>11.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Comportamento ético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_Toc63091189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9</w:t>
        </w:r>
        <w:r w:rsidR="00BC266D">
          <w:rPr>
            <w:noProof/>
            <w:webHidden/>
          </w:rPr>
          <w:fldChar w:fldCharType="end"/>
        </w:r>
      </w:hyperlink>
    </w:p>
    <w:p w14:paraId="34F54A1A" w14:textId="46DDD51A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0" w:history="1">
        <w:r w:rsidR="00BC266D" w:rsidRPr="009439B2">
          <w:rPr>
            <w:rStyle w:val="Hipervnculo"/>
            <w:noProof/>
          </w:rPr>
          <w:t>12.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Respeito pelos princípios legais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_Toc63091190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10</w:t>
        </w:r>
        <w:r w:rsidR="00BC266D">
          <w:rPr>
            <w:noProof/>
            <w:webHidden/>
          </w:rPr>
          <w:fldChar w:fldCharType="end"/>
        </w:r>
      </w:hyperlink>
    </w:p>
    <w:p w14:paraId="4128A734" w14:textId="16FA530F" w:rsidR="00BC266D" w:rsidRDefault="007A07BE">
      <w:pPr>
        <w:pStyle w:val="TDC2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1" w:history="1">
        <w:r w:rsidR="00BC266D" w:rsidRPr="009439B2">
          <w:rPr>
            <w:rStyle w:val="Hipervnculo"/>
            <w:noProof/>
          </w:rPr>
          <w:t>Seção Um: O PATRONATO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_Toc63091191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10</w:t>
        </w:r>
        <w:r w:rsidR="00BC266D">
          <w:rPr>
            <w:noProof/>
            <w:webHidden/>
          </w:rPr>
          <w:fldChar w:fldCharType="end"/>
        </w:r>
      </w:hyperlink>
    </w:p>
    <w:p w14:paraId="4FA354F9" w14:textId="3AE0D23B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2" w:history="1">
        <w:r w:rsidR="00BC266D" w:rsidRPr="009439B2">
          <w:rPr>
            <w:rStyle w:val="Hipervnculo"/>
            <w:noProof/>
          </w:rPr>
          <w:t>13.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Caráter, composição e competência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_Toc63091192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10</w:t>
        </w:r>
        <w:r w:rsidR="00BC266D">
          <w:rPr>
            <w:noProof/>
            <w:webHidden/>
          </w:rPr>
          <w:fldChar w:fldCharType="end"/>
        </w:r>
      </w:hyperlink>
    </w:p>
    <w:p w14:paraId="47FFC18D" w14:textId="466BC5B9" w:rsidR="00BC266D" w:rsidRDefault="007A07BE">
      <w:pPr>
        <w:pStyle w:val="TDC2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3" w:history="1">
        <w:r w:rsidR="00BC266D" w:rsidRPr="009439B2">
          <w:rPr>
            <w:rStyle w:val="Hipervnculo"/>
            <w:noProof/>
          </w:rPr>
          <w:t>Seção Dois: OS PATRÕPATRONOSES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_Toc63091193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11</w:t>
        </w:r>
        <w:r w:rsidR="00BC266D">
          <w:rPr>
            <w:noProof/>
            <w:webHidden/>
          </w:rPr>
          <w:fldChar w:fldCharType="end"/>
        </w:r>
      </w:hyperlink>
    </w:p>
    <w:p w14:paraId="39B12A0C" w14:textId="5E411B54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4" w:history="1">
        <w:r w:rsidR="00BC266D" w:rsidRPr="009439B2">
          <w:rPr>
            <w:rStyle w:val="Hipervnculo"/>
            <w:noProof/>
          </w:rPr>
          <w:t>14.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Composição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_Toc63091194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11</w:t>
        </w:r>
        <w:r w:rsidR="00BC266D">
          <w:rPr>
            <w:noProof/>
            <w:webHidden/>
          </w:rPr>
          <w:fldChar w:fldCharType="end"/>
        </w:r>
      </w:hyperlink>
    </w:p>
    <w:p w14:paraId="5CA6D072" w14:textId="33EFB527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5" w:history="1">
        <w:r w:rsidR="00BC266D" w:rsidRPr="009439B2">
          <w:rPr>
            <w:rStyle w:val="Hipervnculo"/>
            <w:noProof/>
          </w:rPr>
          <w:t>15.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Renovação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_Toc63091195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12</w:t>
        </w:r>
        <w:r w:rsidR="00BC266D">
          <w:rPr>
            <w:noProof/>
            <w:webHidden/>
          </w:rPr>
          <w:fldChar w:fldCharType="end"/>
        </w:r>
      </w:hyperlink>
    </w:p>
    <w:p w14:paraId="06978733" w14:textId="4AFD0463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6" w:history="1">
        <w:r w:rsidR="00BC266D" w:rsidRPr="009439B2">
          <w:rPr>
            <w:rStyle w:val="Hipervnculo"/>
            <w:noProof/>
          </w:rPr>
          <w:t>16.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Cargos no Patronato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_Toc63091196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12</w:t>
        </w:r>
        <w:r w:rsidR="00BC266D">
          <w:rPr>
            <w:noProof/>
            <w:webHidden/>
          </w:rPr>
          <w:fldChar w:fldCharType="end"/>
        </w:r>
      </w:hyperlink>
    </w:p>
    <w:p w14:paraId="7E2A6493" w14:textId="0F7AA177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7" w:history="1">
        <w:r w:rsidR="00BC266D" w:rsidRPr="009439B2">
          <w:rPr>
            <w:rStyle w:val="Hipervnculo"/>
            <w:noProof/>
          </w:rPr>
          <w:t>17.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Obrigações e responsabilidades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_Toc63091197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13</w:t>
        </w:r>
        <w:r w:rsidR="00BC266D">
          <w:rPr>
            <w:noProof/>
            <w:webHidden/>
          </w:rPr>
          <w:fldChar w:fldCharType="end"/>
        </w:r>
      </w:hyperlink>
    </w:p>
    <w:p w14:paraId="3B614C52" w14:textId="08C97E89" w:rsidR="00BC266D" w:rsidRDefault="007A07BE">
      <w:pPr>
        <w:pStyle w:val="TDC2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8" w:history="1">
        <w:r w:rsidR="00BC266D" w:rsidRPr="009439B2">
          <w:rPr>
            <w:rStyle w:val="Hipervnculo"/>
            <w:noProof/>
          </w:rPr>
          <w:t>Seção Três: ESCRITÓRIOS PRINCIPAIS E ÓRGÃOS DA FUNDACIÓN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_Toc63091198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16</w:t>
        </w:r>
        <w:r w:rsidR="00BC266D">
          <w:rPr>
            <w:noProof/>
            <w:webHidden/>
          </w:rPr>
          <w:fldChar w:fldCharType="end"/>
        </w:r>
      </w:hyperlink>
    </w:p>
    <w:p w14:paraId="1EB9B571" w14:textId="79E37FC1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199" w:history="1">
        <w:r w:rsidR="00BC266D" w:rsidRPr="009439B2">
          <w:rPr>
            <w:rStyle w:val="Hipervnculo"/>
            <w:noProof/>
          </w:rPr>
          <w:t>18.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Composição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_Toc63091199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16</w:t>
        </w:r>
        <w:r w:rsidR="00BC266D">
          <w:rPr>
            <w:noProof/>
            <w:webHidden/>
          </w:rPr>
          <w:fldChar w:fldCharType="end"/>
        </w:r>
      </w:hyperlink>
    </w:p>
    <w:p w14:paraId="557266BF" w14:textId="7B48F419" w:rsidR="00BC266D" w:rsidRDefault="007A07BE">
      <w:pPr>
        <w:pStyle w:val="TDC1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0" w:history="1">
        <w:r w:rsidR="00BC266D" w:rsidRPr="009439B2">
          <w:rPr>
            <w:rStyle w:val="Hipervnculo"/>
            <w:noProof/>
          </w:rPr>
          <w:t>CAPÍTULO III: FUNCIONAMENTO E ADOÇÃO DE ACORDOS DO PATRONATO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_Toc63091200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17</w:t>
        </w:r>
        <w:r w:rsidR="00BC266D">
          <w:rPr>
            <w:noProof/>
            <w:webHidden/>
          </w:rPr>
          <w:fldChar w:fldCharType="end"/>
        </w:r>
      </w:hyperlink>
    </w:p>
    <w:p w14:paraId="20DC9E28" w14:textId="77AAC239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1" w:history="1">
        <w:r w:rsidR="00BC266D" w:rsidRPr="009439B2">
          <w:rPr>
            <w:rStyle w:val="Hipervnculo"/>
            <w:noProof/>
          </w:rPr>
          <w:t>19.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Convocação e condução de reuniões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_Toc63091201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17</w:t>
        </w:r>
        <w:r w:rsidR="00BC266D">
          <w:rPr>
            <w:noProof/>
            <w:webHidden/>
          </w:rPr>
          <w:fldChar w:fldCharType="end"/>
        </w:r>
      </w:hyperlink>
    </w:p>
    <w:p w14:paraId="4AAC262B" w14:textId="29F3BE4C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2" w:history="1">
        <w:r w:rsidR="00BC266D" w:rsidRPr="009439B2">
          <w:rPr>
            <w:rStyle w:val="Hipervnculo"/>
            <w:noProof/>
          </w:rPr>
          <w:t>20.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Acordos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_Toc63091202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18</w:t>
        </w:r>
        <w:r w:rsidR="00BC266D">
          <w:rPr>
            <w:noProof/>
            <w:webHidden/>
          </w:rPr>
          <w:fldChar w:fldCharType="end"/>
        </w:r>
      </w:hyperlink>
    </w:p>
    <w:p w14:paraId="49411DF5" w14:textId="47847E37" w:rsidR="00BC266D" w:rsidRDefault="007A07BE">
      <w:pPr>
        <w:pStyle w:val="TDC1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3" w:history="1">
        <w:r w:rsidR="00BC266D" w:rsidRPr="009439B2">
          <w:rPr>
            <w:rStyle w:val="Hipervnculo"/>
            <w:noProof/>
          </w:rPr>
          <w:t>CAPÍTULO IV: EQUIPA GESTORA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_Toc63091203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19</w:t>
        </w:r>
        <w:r w:rsidR="00BC266D">
          <w:rPr>
            <w:noProof/>
            <w:webHidden/>
          </w:rPr>
          <w:fldChar w:fldCharType="end"/>
        </w:r>
      </w:hyperlink>
    </w:p>
    <w:p w14:paraId="62270DC7" w14:textId="39DCED9E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4" w:history="1">
        <w:r w:rsidR="00BC266D" w:rsidRPr="009439B2">
          <w:rPr>
            <w:rStyle w:val="Hipervnculo"/>
            <w:noProof/>
          </w:rPr>
          <w:t>21.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Seleção de pessoal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_Toc63091204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19</w:t>
        </w:r>
        <w:r w:rsidR="00BC266D">
          <w:rPr>
            <w:noProof/>
            <w:webHidden/>
          </w:rPr>
          <w:fldChar w:fldCharType="end"/>
        </w:r>
      </w:hyperlink>
    </w:p>
    <w:p w14:paraId="0F4879F7" w14:textId="3DDC07F2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5" w:history="1">
        <w:r w:rsidR="00BC266D" w:rsidRPr="009439B2">
          <w:rPr>
            <w:rStyle w:val="Hipervnculo"/>
            <w:noProof/>
          </w:rPr>
          <w:t>22.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Desenvolvimento profissional e igualdade de oportunidades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_Toc63091205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19</w:t>
        </w:r>
        <w:r w:rsidR="00BC266D">
          <w:rPr>
            <w:noProof/>
            <w:webHidden/>
          </w:rPr>
          <w:fldChar w:fldCharType="end"/>
        </w:r>
      </w:hyperlink>
    </w:p>
    <w:p w14:paraId="6A7BB712" w14:textId="2506EFC1" w:rsidR="00BC266D" w:rsidRDefault="007A07BE">
      <w:pPr>
        <w:pStyle w:val="TDC1"/>
        <w:tabs>
          <w:tab w:val="right" w:leader="dot" w:pos="8508"/>
        </w:tabs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6" w:history="1">
        <w:r w:rsidR="00BC266D" w:rsidRPr="009439B2">
          <w:rPr>
            <w:rStyle w:val="Hipervnculo"/>
            <w:noProof/>
          </w:rPr>
          <w:t>CAPÍTULO V: ACEITAÇÃO, CUMPRIMENTO, ACOMPANHAMENTO, MODIFICAÇÃO, VIOLAÇÃO E VALIDADE DO CÓDIGO DE BOA GOVERNANÇA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_Toc63091206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19</w:t>
        </w:r>
        <w:r w:rsidR="00BC266D">
          <w:rPr>
            <w:noProof/>
            <w:webHidden/>
          </w:rPr>
          <w:fldChar w:fldCharType="end"/>
        </w:r>
      </w:hyperlink>
    </w:p>
    <w:p w14:paraId="272B0C2D" w14:textId="6E8B43FB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7" w:history="1">
        <w:r w:rsidR="00BC266D" w:rsidRPr="009439B2">
          <w:rPr>
            <w:rStyle w:val="Hipervnculo"/>
            <w:noProof/>
          </w:rPr>
          <w:t>23.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Aceitação e conformidade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_Toc63091207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19</w:t>
        </w:r>
        <w:r w:rsidR="00BC266D">
          <w:rPr>
            <w:noProof/>
            <w:webHidden/>
          </w:rPr>
          <w:fldChar w:fldCharType="end"/>
        </w:r>
      </w:hyperlink>
    </w:p>
    <w:p w14:paraId="397EDDA2" w14:textId="5FA6EF77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8" w:history="1">
        <w:r w:rsidR="00BC266D" w:rsidRPr="009439B2">
          <w:rPr>
            <w:rStyle w:val="Hipervnculo"/>
            <w:noProof/>
          </w:rPr>
          <w:t>24.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Acompanhamento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_Toc63091208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20</w:t>
        </w:r>
        <w:r w:rsidR="00BC266D">
          <w:rPr>
            <w:noProof/>
            <w:webHidden/>
          </w:rPr>
          <w:fldChar w:fldCharType="end"/>
        </w:r>
      </w:hyperlink>
    </w:p>
    <w:p w14:paraId="53096E09" w14:textId="086B7559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09" w:history="1">
        <w:r w:rsidR="00BC266D" w:rsidRPr="009439B2">
          <w:rPr>
            <w:rStyle w:val="Hipervnculo"/>
            <w:noProof/>
          </w:rPr>
          <w:t>25.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Modificação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_Toc63091209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20</w:t>
        </w:r>
        <w:r w:rsidR="00BC266D">
          <w:rPr>
            <w:noProof/>
            <w:webHidden/>
          </w:rPr>
          <w:fldChar w:fldCharType="end"/>
        </w:r>
      </w:hyperlink>
    </w:p>
    <w:p w14:paraId="2BCF3579" w14:textId="2633601B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10" w:history="1">
        <w:r w:rsidR="00BC266D" w:rsidRPr="009439B2">
          <w:rPr>
            <w:rStyle w:val="Hipervnculo"/>
            <w:noProof/>
          </w:rPr>
          <w:t>26.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Infração ou não cumprimento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_Toc63091210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20</w:t>
        </w:r>
        <w:r w:rsidR="00BC266D">
          <w:rPr>
            <w:noProof/>
            <w:webHidden/>
          </w:rPr>
          <w:fldChar w:fldCharType="end"/>
        </w:r>
      </w:hyperlink>
    </w:p>
    <w:p w14:paraId="47433381" w14:textId="4182E732" w:rsidR="00BC266D" w:rsidRDefault="007A07BE">
      <w:pPr>
        <w:pStyle w:val="TDC3"/>
        <w:rPr>
          <w:rFonts w:asciiTheme="minorHAnsi" w:eastAsiaTheme="minorEastAsia" w:hAnsiTheme="minorHAnsi" w:cstheme="minorBidi"/>
          <w:noProof/>
          <w:lang w:val="es-ES" w:eastAsia="es-ES" w:bidi="he-IL"/>
        </w:rPr>
      </w:pPr>
      <w:hyperlink w:anchor="_Toc63091211" w:history="1">
        <w:r w:rsidR="00BC266D" w:rsidRPr="009439B2">
          <w:rPr>
            <w:rStyle w:val="Hipervnculo"/>
            <w:noProof/>
          </w:rPr>
          <w:t>27.</w:t>
        </w:r>
        <w:r w:rsidR="00BC266D">
          <w:rPr>
            <w:rFonts w:asciiTheme="minorHAnsi" w:eastAsiaTheme="minorEastAsia" w:hAnsiTheme="minorHAnsi" w:cstheme="minorBidi"/>
            <w:noProof/>
            <w:lang w:val="es-ES" w:eastAsia="es-ES" w:bidi="he-IL"/>
          </w:rPr>
          <w:tab/>
        </w:r>
        <w:r w:rsidR="00BC266D" w:rsidRPr="009439B2">
          <w:rPr>
            <w:rStyle w:val="Hipervnculo"/>
            <w:noProof/>
          </w:rPr>
          <w:t>Validade</w:t>
        </w:r>
        <w:r w:rsidR="00BC266D">
          <w:rPr>
            <w:noProof/>
            <w:webHidden/>
          </w:rPr>
          <w:tab/>
        </w:r>
        <w:r w:rsidR="00BC266D">
          <w:rPr>
            <w:noProof/>
            <w:webHidden/>
          </w:rPr>
          <w:fldChar w:fldCharType="begin"/>
        </w:r>
        <w:r w:rsidR="00BC266D">
          <w:rPr>
            <w:noProof/>
            <w:webHidden/>
          </w:rPr>
          <w:instrText xml:space="preserve"> PAGEREF _Toc63091211 \h </w:instrText>
        </w:r>
        <w:r w:rsidR="00BC266D">
          <w:rPr>
            <w:noProof/>
            <w:webHidden/>
          </w:rPr>
        </w:r>
        <w:r w:rsidR="00BC266D">
          <w:rPr>
            <w:noProof/>
            <w:webHidden/>
          </w:rPr>
          <w:fldChar w:fldCharType="separate"/>
        </w:r>
        <w:r w:rsidR="00BC266D">
          <w:rPr>
            <w:noProof/>
            <w:webHidden/>
          </w:rPr>
          <w:t>21</w:t>
        </w:r>
        <w:r w:rsidR="00BC266D">
          <w:rPr>
            <w:noProof/>
            <w:webHidden/>
          </w:rPr>
          <w:fldChar w:fldCharType="end"/>
        </w:r>
      </w:hyperlink>
    </w:p>
    <w:p w14:paraId="5433CEBD" w14:textId="781BBFD1" w:rsidR="001C6066" w:rsidRPr="00634C9D" w:rsidRDefault="00634C9D" w:rsidP="00671381">
      <w:pPr>
        <w:ind w:right="4156"/>
        <w:jc w:val="both"/>
        <w:rPr>
          <w:rFonts w:ascii="Verdana" w:eastAsia="Verdana" w:hAnsi="Verdana" w:cs="Verdana"/>
          <w:b/>
          <w:bCs/>
          <w:color w:val="FF9500"/>
          <w:sz w:val="24"/>
          <w:szCs w:val="24"/>
        </w:rPr>
      </w:pPr>
      <w:r w:rsidRPr="00671381">
        <w:rPr>
          <w:rFonts w:ascii="Verdana" w:eastAsia="Verdana" w:hAnsi="Verdana" w:cs="Verdana"/>
          <w:b/>
          <w:bCs/>
          <w:color w:val="FF9500"/>
          <w:sz w:val="20"/>
          <w:szCs w:val="20"/>
        </w:rPr>
        <w:fldChar w:fldCharType="end"/>
      </w:r>
    </w:p>
    <w:p w14:paraId="628F1C1F" w14:textId="77777777" w:rsidR="001C6066" w:rsidRDefault="001C6066" w:rsidP="00671381">
      <w:pPr>
        <w:spacing w:after="0" w:line="360" w:lineRule="auto"/>
        <w:ind w:right="4156"/>
        <w:jc w:val="both"/>
        <w:rPr>
          <w:rFonts w:ascii="Verdana" w:eastAsia="Verdana" w:hAnsi="Verdana" w:cs="Verdana"/>
          <w:b/>
          <w:bCs/>
          <w:color w:val="FF9500"/>
          <w:spacing w:val="1"/>
          <w:sz w:val="24"/>
          <w:szCs w:val="24"/>
        </w:rPr>
      </w:pPr>
    </w:p>
    <w:p w14:paraId="2736CDF2" w14:textId="77777777" w:rsidR="001C6066" w:rsidRDefault="001C6066" w:rsidP="00671381">
      <w:pPr>
        <w:spacing w:after="0" w:line="360" w:lineRule="auto"/>
        <w:ind w:right="4156"/>
        <w:jc w:val="both"/>
        <w:rPr>
          <w:rFonts w:ascii="Verdana" w:eastAsia="Verdana" w:hAnsi="Verdana" w:cs="Verdana"/>
          <w:b/>
          <w:bCs/>
          <w:color w:val="FF9500"/>
          <w:spacing w:val="1"/>
          <w:sz w:val="24"/>
          <w:szCs w:val="24"/>
        </w:rPr>
      </w:pPr>
    </w:p>
    <w:p w14:paraId="7C8779FA" w14:textId="77777777" w:rsidR="001C6066" w:rsidRDefault="001C6066" w:rsidP="00671381">
      <w:pPr>
        <w:spacing w:after="0" w:line="360" w:lineRule="auto"/>
        <w:ind w:right="4156"/>
        <w:jc w:val="both"/>
        <w:rPr>
          <w:rFonts w:ascii="Verdana" w:eastAsia="Verdana" w:hAnsi="Verdana" w:cs="Verdana"/>
          <w:b/>
          <w:bCs/>
          <w:color w:val="FF9500"/>
          <w:spacing w:val="1"/>
          <w:sz w:val="24"/>
          <w:szCs w:val="24"/>
        </w:rPr>
      </w:pPr>
    </w:p>
    <w:p w14:paraId="745F6D72" w14:textId="77777777" w:rsidR="001C6066" w:rsidRDefault="001C6066" w:rsidP="004F7839">
      <w:pPr>
        <w:spacing w:after="0" w:line="331" w:lineRule="exact"/>
        <w:ind w:right="4156"/>
        <w:jc w:val="both"/>
        <w:rPr>
          <w:rFonts w:ascii="Verdana" w:eastAsia="Verdana" w:hAnsi="Verdana" w:cs="Verdana"/>
          <w:b/>
          <w:bCs/>
          <w:color w:val="FF9500"/>
          <w:spacing w:val="1"/>
          <w:sz w:val="24"/>
          <w:szCs w:val="24"/>
        </w:rPr>
      </w:pPr>
    </w:p>
    <w:p w14:paraId="0BF6918C" w14:textId="77777777" w:rsidR="00B31D0F" w:rsidRDefault="00B31D0F">
      <w:pPr>
        <w:spacing w:after="0" w:line="240" w:lineRule="auto"/>
        <w:rPr>
          <w:rFonts w:ascii="Verdana" w:eastAsia="Verdana" w:hAnsi="Verdana" w:cs="Verdana"/>
          <w:b/>
          <w:bCs/>
          <w:color w:val="FF9500"/>
          <w:spacing w:val="1"/>
          <w:sz w:val="24"/>
          <w:szCs w:val="24"/>
        </w:rPr>
      </w:pPr>
      <w:r>
        <w:br w:type="page"/>
      </w:r>
    </w:p>
    <w:p w14:paraId="0D3A6754" w14:textId="77777777" w:rsidR="004F7839" w:rsidRPr="00B31D0F" w:rsidRDefault="004F7839" w:rsidP="00D318F6">
      <w:pPr>
        <w:pStyle w:val="Ttulo1"/>
        <w:spacing w:line="360" w:lineRule="auto"/>
        <w:rPr>
          <w:color w:val="1F497D" w:themeColor="text2"/>
        </w:rPr>
      </w:pPr>
      <w:bookmarkStart w:id="0" w:name="_Toc63091176"/>
      <w:r>
        <w:rPr>
          <w:color w:val="1F497D" w:themeColor="text2"/>
        </w:rPr>
        <w:lastRenderedPageBreak/>
        <w:t>PREÂMBULO</w:t>
      </w:r>
      <w:bookmarkEnd w:id="0"/>
    </w:p>
    <w:p w14:paraId="149AAF3A" w14:textId="77777777" w:rsidR="004F7839" w:rsidRPr="00FA6BF5" w:rsidRDefault="004F7839" w:rsidP="00FA6BF5">
      <w:pPr>
        <w:tabs>
          <w:tab w:val="left" w:pos="1134"/>
        </w:tabs>
        <w:spacing w:after="0" w:line="360" w:lineRule="auto"/>
        <w:ind w:left="1134"/>
        <w:rPr>
          <w:rFonts w:ascii="Verdana" w:eastAsia="Verdana" w:hAnsi="Verdana" w:cs="Verdana"/>
          <w:color w:val="252525"/>
          <w:spacing w:val="-1"/>
          <w:sz w:val="20"/>
          <w:szCs w:val="20"/>
        </w:rPr>
      </w:pPr>
    </w:p>
    <w:p w14:paraId="0D40EFE8" w14:textId="1479D51F" w:rsidR="004F7839" w:rsidRPr="00FA6BF5" w:rsidRDefault="006E43BD" w:rsidP="002C57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 Código de Boa Governança Corporativa da </w:t>
      </w:r>
      <w:proofErr w:type="spellStart"/>
      <w:r w:rsidR="002C57CF" w:rsidRPr="00FA6BF5">
        <w:rPr>
          <w:rFonts w:ascii="Verdana" w:hAnsi="Verdana"/>
          <w:sz w:val="20"/>
          <w:szCs w:val="20"/>
        </w:rPr>
        <w:t>Fundación</w:t>
      </w:r>
      <w:proofErr w:type="spellEnd"/>
      <w:r w:rsidR="002C57CF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foi aprovado pelo seu Patronato na sua reunião realizada em 31 de maio de 2017. Este Código de Boa Governança inclui as principais recomendações nacionais e internacionais sobre boa governança de entidades sem fins lucrativos e os princípios da responsabilidade social fundacional. </w:t>
      </w:r>
    </w:p>
    <w:p w14:paraId="0F4054BA" w14:textId="7DE0D276" w:rsidR="00B86ED4" w:rsidRPr="00FA6BF5" w:rsidRDefault="00B86ED4" w:rsidP="00FA6BF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acordo com o anterior, o sistema de governança da </w:t>
      </w:r>
      <w:proofErr w:type="spellStart"/>
      <w:r>
        <w:rPr>
          <w:rFonts w:ascii="Verdana" w:hAnsi="Verdana"/>
          <w:sz w:val="20"/>
          <w:szCs w:val="20"/>
        </w:rPr>
        <w:t>Fundación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está configurado de acordo com as seguintes normas: </w:t>
      </w:r>
    </w:p>
    <w:p w14:paraId="31FF14F3" w14:textId="77B6B391" w:rsidR="006E43BD" w:rsidRPr="00FA6BF5" w:rsidRDefault="006E43BD" w:rsidP="002C57CF">
      <w:pPr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Estatutos da </w:t>
      </w:r>
      <w:proofErr w:type="spellStart"/>
      <w:r w:rsidR="002C57CF" w:rsidRPr="00FA6BF5">
        <w:rPr>
          <w:rFonts w:ascii="Verdana" w:hAnsi="Verdana"/>
          <w:sz w:val="20"/>
          <w:szCs w:val="20"/>
        </w:rPr>
        <w:t>Fundación</w:t>
      </w:r>
      <w:proofErr w:type="spellEnd"/>
      <w:r w:rsidR="002C57CF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, que, juntamente com a Lei, formam a base para a gestão responsável dos seus projetos e a interação com a sociedade em geral.</w:t>
      </w:r>
    </w:p>
    <w:p w14:paraId="21D37CA8" w14:textId="09D3FF94" w:rsidR="006E43BD" w:rsidRPr="00FA6BF5" w:rsidRDefault="006E43BD" w:rsidP="002C57CF">
      <w:pPr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Princípios de Atuação da </w:t>
      </w:r>
      <w:proofErr w:type="spellStart"/>
      <w:r w:rsidR="002C57CF" w:rsidRPr="00FA6BF5">
        <w:rPr>
          <w:rFonts w:ascii="Verdana" w:hAnsi="Verdana"/>
          <w:sz w:val="20"/>
          <w:szCs w:val="20"/>
        </w:rPr>
        <w:t>Fundación</w:t>
      </w:r>
      <w:proofErr w:type="spellEnd"/>
      <w:r w:rsidR="002C57CF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, princípios que inspiram e definem a forma como desenvolve a sua atividade e cujos princípios gerais são a honestidade e confiança, respeito à lei, integridade, respeito aos direitos humanos, segurança e saúde, desenvolvimento da sociedade, meio-ambiente, medidas quanto a conflitos de interesse, igualdade e transparência, responsabilidade com a cadeia de fornecimento, independência e prudência, colaboração, publicidade e difusão.</w:t>
      </w:r>
    </w:p>
    <w:p w14:paraId="4961EC5B" w14:textId="1018891C" w:rsidR="009163A1" w:rsidRDefault="006E43BD" w:rsidP="007F6E16">
      <w:pPr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Código de Boa Governança, que interpreta e desenvolve os Estatutos da </w:t>
      </w:r>
      <w:proofErr w:type="spellStart"/>
      <w:r w:rsidR="007F6E16" w:rsidRPr="00FA6BF5">
        <w:rPr>
          <w:rFonts w:ascii="Verdana" w:hAnsi="Verdana"/>
          <w:sz w:val="20"/>
          <w:szCs w:val="20"/>
        </w:rPr>
        <w:t>Fundación</w:t>
      </w:r>
      <w:proofErr w:type="spellEnd"/>
      <w:r w:rsidR="007F6E16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a fim de garantir o cumprimento dos propósitos fundacionais, a transparência dos órgãos, os membros do Patronato e os colaboradores da </w:t>
      </w:r>
      <w:proofErr w:type="spellStart"/>
      <w:r w:rsidR="007F6E16" w:rsidRPr="00FA6BF5">
        <w:rPr>
          <w:rFonts w:ascii="Verdana" w:hAnsi="Verdana"/>
          <w:sz w:val="20"/>
          <w:szCs w:val="20"/>
        </w:rPr>
        <w:t>Fundación</w:t>
      </w:r>
      <w:proofErr w:type="spellEnd"/>
      <w:r w:rsidR="007F6E16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4CB54928" w14:textId="77777777" w:rsidR="00D318F6" w:rsidRPr="00D318F6" w:rsidRDefault="00D318F6" w:rsidP="00D318F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1C46529" w14:textId="77777777" w:rsidR="00B31D0F" w:rsidRDefault="00B31D0F">
      <w:pPr>
        <w:spacing w:after="0" w:line="240" w:lineRule="auto"/>
        <w:rPr>
          <w:rFonts w:ascii="Verdana" w:eastAsia="Verdana" w:hAnsi="Verdana" w:cs="Verdana"/>
          <w:b/>
          <w:bCs/>
          <w:color w:val="FF9500"/>
          <w:spacing w:val="1"/>
          <w:sz w:val="24"/>
          <w:szCs w:val="24"/>
        </w:rPr>
      </w:pPr>
      <w:r>
        <w:br w:type="page"/>
      </w:r>
    </w:p>
    <w:p w14:paraId="4669C9BC" w14:textId="77777777" w:rsidR="004F7839" w:rsidRPr="00B31D0F" w:rsidRDefault="004F7839" w:rsidP="00FA6BF5">
      <w:pPr>
        <w:pStyle w:val="Ttulo1"/>
        <w:spacing w:line="360" w:lineRule="auto"/>
        <w:rPr>
          <w:color w:val="1F497D" w:themeColor="text2"/>
        </w:rPr>
      </w:pPr>
      <w:bookmarkStart w:id="1" w:name="_Toc63091177"/>
      <w:r>
        <w:rPr>
          <w:color w:val="1F497D" w:themeColor="text2"/>
        </w:rPr>
        <w:lastRenderedPageBreak/>
        <w:t>CAPÍTULO I: VALORES E BOAS PRÁTICAS</w:t>
      </w:r>
      <w:bookmarkEnd w:id="1"/>
    </w:p>
    <w:p w14:paraId="636D0417" w14:textId="77777777" w:rsidR="004F7839" w:rsidRPr="004F7839" w:rsidRDefault="004F7839" w:rsidP="00FA6BF5">
      <w:pPr>
        <w:spacing w:after="0" w:line="360" w:lineRule="auto"/>
        <w:rPr>
          <w:sz w:val="24"/>
          <w:szCs w:val="24"/>
        </w:rPr>
      </w:pPr>
    </w:p>
    <w:p w14:paraId="6842DB8B" w14:textId="77777777" w:rsidR="004F7839" w:rsidRPr="00FA6BF5" w:rsidRDefault="004F7839" w:rsidP="00837DEE">
      <w:pPr>
        <w:pStyle w:val="Ttulo3"/>
        <w:spacing w:line="360" w:lineRule="auto"/>
        <w:ind w:left="426"/>
        <w:rPr>
          <w:sz w:val="24"/>
          <w:szCs w:val="24"/>
        </w:rPr>
      </w:pPr>
      <w:bookmarkStart w:id="2" w:name="_Toc63091178"/>
      <w:r>
        <w:rPr>
          <w:sz w:val="24"/>
          <w:szCs w:val="24"/>
        </w:rPr>
        <w:t>Natureza e objetivo</w:t>
      </w:r>
      <w:bookmarkEnd w:id="2"/>
    </w:p>
    <w:p w14:paraId="67ED40A1" w14:textId="77777777" w:rsidR="004F7839" w:rsidRPr="00BC3A4C" w:rsidRDefault="004F7839" w:rsidP="00FA6BF5">
      <w:pPr>
        <w:spacing w:before="6" w:after="0" w:line="360" w:lineRule="auto"/>
        <w:rPr>
          <w:sz w:val="20"/>
          <w:szCs w:val="20"/>
        </w:rPr>
      </w:pPr>
    </w:p>
    <w:p w14:paraId="13D5583A" w14:textId="6C58B553" w:rsidR="004F7839" w:rsidRDefault="004F7839" w:rsidP="007F6E16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7F6E16" w:rsidRPr="00FA6BF5">
        <w:rPr>
          <w:rFonts w:ascii="Verdana" w:hAnsi="Verdana"/>
          <w:sz w:val="20"/>
          <w:szCs w:val="20"/>
        </w:rPr>
        <w:t>Fundación</w:t>
      </w:r>
      <w:proofErr w:type="spellEnd"/>
      <w:r w:rsidR="007F6E16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é uma fundação cultural privada, permanente, sem fins lucrativos, com plena personalidade jurídica e plena capacidade legal para agir</w:t>
      </w:r>
      <w:r>
        <w:rPr>
          <w:rFonts w:ascii="Verdana" w:hAnsi="Verdana"/>
          <w:sz w:val="20"/>
          <w:szCs w:val="20"/>
        </w:rPr>
        <w:t>.</w:t>
      </w:r>
    </w:p>
    <w:p w14:paraId="7AA66695" w14:textId="518A810C" w:rsidR="004F7839" w:rsidRDefault="004F7839" w:rsidP="007F6E16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finalidade da </w:t>
      </w:r>
      <w:proofErr w:type="spellStart"/>
      <w:r w:rsidR="007F6E16" w:rsidRPr="00FA6BF5">
        <w:rPr>
          <w:rFonts w:ascii="Verdana" w:hAnsi="Verdana"/>
          <w:sz w:val="20"/>
          <w:szCs w:val="20"/>
        </w:rPr>
        <w:t>Fundación</w:t>
      </w:r>
      <w:proofErr w:type="spellEnd"/>
      <w:r w:rsidR="007F6E16" w:rsidRPr="00FA6B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está especificada em seus objetivos fundacionais e atividades estabelecidas em seus Estatutos</w:t>
      </w:r>
      <w:r>
        <w:rPr>
          <w:rFonts w:ascii="Verdana" w:hAnsi="Verdana"/>
          <w:sz w:val="20"/>
          <w:szCs w:val="20"/>
        </w:rPr>
        <w:t>.</w:t>
      </w:r>
    </w:p>
    <w:p w14:paraId="5CBA6733" w14:textId="30FC2C8A" w:rsidR="00E46BB4" w:rsidRDefault="0045798F" w:rsidP="007F6E16">
      <w:pPr>
        <w:pStyle w:val="Ttulo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/>
          <w:b w:val="0"/>
          <w:sz w:val="20"/>
        </w:rPr>
        <w:t xml:space="preserve">A </w:t>
      </w:r>
      <w:r w:rsidR="007F6E16" w:rsidRPr="007F6E16">
        <w:rPr>
          <w:rFonts w:ascii="Verdana" w:hAnsi="Verdana"/>
          <w:b w:val="0"/>
          <w:bCs w:val="0"/>
          <w:sz w:val="20"/>
        </w:rPr>
        <w:t>Fundación</w:t>
      </w:r>
      <w:r w:rsidR="007F6E16">
        <w:rPr>
          <w:rFonts w:ascii="Verdana" w:hAnsi="Verdana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ProFuturo tem como finalidade geral diminuir a desigualdade educacional no mundo proporcionando uma educação digital de qualidade a crianças, jovens e pessoas pertencentes aos setores mais desfavorecidos ou em risco de exclusão social, para ajudar a promoção e a geração de igualdade de oportunidades na sociedade, através do </w:t>
      </w:r>
      <w:proofErr w:type="spellStart"/>
      <w:r>
        <w:rPr>
          <w:rFonts w:ascii="Verdana" w:hAnsi="Verdana"/>
          <w:b w:val="0"/>
          <w:sz w:val="20"/>
        </w:rPr>
        <w:t>potenciamento</w:t>
      </w:r>
      <w:proofErr w:type="spellEnd"/>
      <w:r>
        <w:rPr>
          <w:rFonts w:ascii="Verdana" w:hAnsi="Verdana"/>
          <w:b w:val="0"/>
          <w:sz w:val="20"/>
        </w:rPr>
        <w:t xml:space="preserve"> da formação digital e em rede; em especial, fomentar a educação digital de crianças e jovens, que permita a aquisição de competências através da tecnologia.</w:t>
      </w:r>
    </w:p>
    <w:p w14:paraId="76160024" w14:textId="77777777" w:rsidR="00837DEE" w:rsidRDefault="00837DEE" w:rsidP="00837DEE">
      <w:pPr>
        <w:pStyle w:val="Ttulo"/>
        <w:spacing w:line="360" w:lineRule="auto"/>
        <w:ind w:left="720"/>
        <w:jc w:val="both"/>
        <w:rPr>
          <w:rFonts w:ascii="Verdana" w:hAnsi="Verdana" w:cs="Tahoma"/>
          <w:b w:val="0"/>
          <w:bCs w:val="0"/>
          <w:sz w:val="20"/>
        </w:rPr>
      </w:pPr>
    </w:p>
    <w:p w14:paraId="45106581" w14:textId="6605DF6D" w:rsidR="00E46BB4" w:rsidRPr="00E46BB4" w:rsidRDefault="00E46BB4" w:rsidP="007F6E16">
      <w:pPr>
        <w:pStyle w:val="Ttulo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Dentro do quadro acima mencionado, a</w:t>
      </w:r>
      <w:r w:rsidR="007F6E16" w:rsidRPr="007F6E16">
        <w:rPr>
          <w:rFonts w:ascii="Verdana" w:hAnsi="Verdana"/>
          <w:b w:val="0"/>
          <w:bCs w:val="0"/>
          <w:sz w:val="20"/>
        </w:rPr>
        <w:t xml:space="preserve"> Fundación</w:t>
      </w:r>
      <w:r w:rsidR="007F6E16">
        <w:rPr>
          <w:rFonts w:ascii="Verdana" w:hAnsi="Verdana"/>
          <w:b w:val="0"/>
          <w:bCs w:val="0"/>
          <w:sz w:val="20"/>
        </w:rPr>
        <w:t xml:space="preserve"> </w:t>
      </w:r>
      <w:r>
        <w:rPr>
          <w:rFonts w:ascii="Verdana" w:hAnsi="Verdana"/>
          <w:b w:val="0"/>
          <w:bCs w:val="0"/>
          <w:sz w:val="20"/>
        </w:rPr>
        <w:t>tem os seguintes objetivos:</w:t>
      </w:r>
    </w:p>
    <w:p w14:paraId="2112EC98" w14:textId="77777777" w:rsidR="00E46BB4" w:rsidRPr="00E46BB4" w:rsidRDefault="00E46BB4" w:rsidP="00E46BB4">
      <w:pPr>
        <w:pStyle w:val="Ttulo"/>
        <w:spacing w:line="360" w:lineRule="auto"/>
        <w:ind w:left="720"/>
        <w:jc w:val="both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a. Promover a educação e formação digital na Internet para crianças e jovens desfavorecidos e pessoas em risco de exclusão, incentivando o uso das novas Tecnologias da informação e fornecendo-lhes os meios necessários para o fazer.</w:t>
      </w:r>
    </w:p>
    <w:p w14:paraId="6E0B37D1" w14:textId="77777777" w:rsidR="00E46BB4" w:rsidRPr="00E46BB4" w:rsidRDefault="00E46BB4" w:rsidP="00E46BB4">
      <w:pPr>
        <w:pStyle w:val="Ttulo"/>
        <w:spacing w:line="360" w:lineRule="auto"/>
        <w:ind w:left="720"/>
        <w:jc w:val="both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b. Analisar e decidir sobre propostas a serem apresentadas para a expansão da alfabetização digital entre crianças e jovens nos países em desenvolvimento.</w:t>
      </w:r>
    </w:p>
    <w:p w14:paraId="3F693A65" w14:textId="77777777" w:rsidR="0045798F" w:rsidRPr="002F492A" w:rsidRDefault="00E46BB4" w:rsidP="00E46BB4">
      <w:pPr>
        <w:pStyle w:val="Ttulo"/>
        <w:spacing w:line="360" w:lineRule="auto"/>
        <w:ind w:left="720"/>
        <w:jc w:val="both"/>
        <w:rPr>
          <w:rFonts w:ascii="Verdana" w:hAnsi="Verdana" w:cs="Tahom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c. Facilitar a formação profissional e capacitação intelectual das pessoas necessitadas ou em situação de desemprego ou desenraizamento social, através do uso das tecnologias digitais, com o desenvolvimento da sua educação digital na rede.</w:t>
      </w:r>
    </w:p>
    <w:p w14:paraId="600DFCC2" w14:textId="77777777" w:rsidR="00A20A87" w:rsidRPr="00B31D0F" w:rsidRDefault="00A20A87" w:rsidP="00FA6BF5">
      <w:pPr>
        <w:pStyle w:val="Ttulo3"/>
        <w:spacing w:line="360" w:lineRule="auto"/>
        <w:rPr>
          <w:color w:val="1F497D" w:themeColor="text2"/>
          <w:sz w:val="24"/>
          <w:szCs w:val="24"/>
        </w:rPr>
      </w:pPr>
      <w:bookmarkStart w:id="3" w:name="_Toc63091179"/>
      <w:r>
        <w:rPr>
          <w:sz w:val="24"/>
          <w:szCs w:val="24"/>
        </w:rPr>
        <w:lastRenderedPageBreak/>
        <w:t>Sem motivo de lucro</w:t>
      </w:r>
      <w:bookmarkEnd w:id="3"/>
    </w:p>
    <w:p w14:paraId="13A6917F" w14:textId="77777777" w:rsidR="00A20A87" w:rsidRPr="004F7839" w:rsidRDefault="00A20A87" w:rsidP="00FA6BF5">
      <w:pPr>
        <w:spacing w:after="0" w:line="360" w:lineRule="auto"/>
        <w:ind w:left="720" w:right="-20"/>
        <w:rPr>
          <w:rFonts w:ascii="Verdana" w:eastAsia="Verdana" w:hAnsi="Verdana" w:cs="Verdana"/>
          <w:b/>
          <w:bCs/>
          <w:color w:val="585858"/>
        </w:rPr>
      </w:pPr>
    </w:p>
    <w:p w14:paraId="782861A4" w14:textId="3AB7017E" w:rsidR="00A20A87" w:rsidRDefault="00A20A87" w:rsidP="007F6E16">
      <w:pPr>
        <w:spacing w:after="0" w:line="360" w:lineRule="auto"/>
        <w:ind w:left="360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não distribuirá qualquer excedente ou lucro às suas entidades fundadoras, nem mesmo em caso de dissolução, e de acordo com o disposto no seu Estatuto e na legislação vigente, qualquer excedente que venha a obter será utilizado para alcançar os seus objetivos fundacionais</w:t>
      </w:r>
      <w:r>
        <w:rPr>
          <w:rFonts w:ascii="Verdana" w:hAnsi="Verdana"/>
          <w:sz w:val="20"/>
          <w:szCs w:val="20"/>
        </w:rPr>
        <w:t>.</w:t>
      </w:r>
    </w:p>
    <w:p w14:paraId="4036CCBC" w14:textId="77777777" w:rsidR="00360ED5" w:rsidRDefault="00360ED5" w:rsidP="00FA6BF5">
      <w:pPr>
        <w:spacing w:after="0" w:line="360" w:lineRule="auto"/>
        <w:jc w:val="both"/>
        <w:rPr>
          <w:rFonts w:ascii="Telefonica Text" w:hAnsi="Telefonica Text"/>
        </w:rPr>
      </w:pPr>
    </w:p>
    <w:p w14:paraId="11592164" w14:textId="77777777" w:rsidR="00FD1739" w:rsidRDefault="00FD1739" w:rsidP="00FA6BF5">
      <w:pPr>
        <w:spacing w:after="0" w:line="360" w:lineRule="auto"/>
        <w:jc w:val="both"/>
        <w:rPr>
          <w:rFonts w:ascii="Telefonica Text" w:hAnsi="Telefonica Text"/>
        </w:rPr>
      </w:pPr>
    </w:p>
    <w:p w14:paraId="2362ABAF" w14:textId="72EE19E9" w:rsidR="00360ED5" w:rsidRPr="00FA6BF5" w:rsidRDefault="00360ED5" w:rsidP="007F6E16">
      <w:pPr>
        <w:pStyle w:val="Ttulo3"/>
        <w:spacing w:line="360" w:lineRule="auto"/>
        <w:rPr>
          <w:sz w:val="24"/>
          <w:szCs w:val="24"/>
        </w:rPr>
      </w:pPr>
      <w:bookmarkStart w:id="4" w:name="_Toc63091180"/>
      <w:r>
        <w:rPr>
          <w:sz w:val="24"/>
          <w:szCs w:val="24"/>
        </w:rPr>
        <w:t xml:space="preserve">Divulgação da atuação da </w:t>
      </w:r>
      <w:proofErr w:type="spellStart"/>
      <w:r w:rsidR="007F6E16" w:rsidRPr="00FA6BF5">
        <w:rPr>
          <w:sz w:val="24"/>
          <w:szCs w:val="24"/>
        </w:rPr>
        <w:t>Fundación</w:t>
      </w:r>
      <w:proofErr w:type="spellEnd"/>
      <w:r w:rsidR="007F6E16" w:rsidRPr="00FA6B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Profuturo</w:t>
      </w:r>
      <w:bookmarkEnd w:id="4"/>
      <w:proofErr w:type="spellEnd"/>
    </w:p>
    <w:p w14:paraId="1B610E73" w14:textId="77777777" w:rsidR="001C6066" w:rsidRPr="001C6066" w:rsidRDefault="001C6066" w:rsidP="00FA6BF5">
      <w:pPr>
        <w:spacing w:line="360" w:lineRule="auto"/>
        <w:jc w:val="both"/>
        <w:rPr>
          <w:rFonts w:ascii="Telefonica Text" w:eastAsia="Verdana" w:hAnsi="Telefonica Text" w:cs="Verdana"/>
          <w:color w:val="252525"/>
          <w:sz w:val="20"/>
          <w:szCs w:val="20"/>
        </w:rPr>
      </w:pPr>
    </w:p>
    <w:p w14:paraId="75741C41" w14:textId="4B089C56" w:rsidR="004B4E41" w:rsidRPr="00FA6BF5" w:rsidRDefault="004B4E41" w:rsidP="007F6E16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objetivos, atividades e beneficiários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serão divulgados aos beneficiários das suas atividades e à sociedade em geral, através dos meios à sua disposição.</w:t>
      </w:r>
    </w:p>
    <w:p w14:paraId="026CD896" w14:textId="6E633C6D" w:rsidR="00A501BA" w:rsidRDefault="004B4E41" w:rsidP="007F6E16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tornará públicos seus Estatutos, bem como a composição do seu Patronato e a pessoa do seu Diretor Geral.</w:t>
      </w:r>
    </w:p>
    <w:p w14:paraId="24BDA66B" w14:textId="77777777" w:rsidR="008323A3" w:rsidRPr="008323A3" w:rsidRDefault="008323A3" w:rsidP="008323A3">
      <w:pPr>
        <w:spacing w:line="360" w:lineRule="auto"/>
        <w:ind w:left="709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14:paraId="1AA62BFF" w14:textId="77777777" w:rsidR="00C24F31" w:rsidRDefault="00C24F31" w:rsidP="00D318F6">
      <w:pPr>
        <w:pStyle w:val="Ttulo3"/>
        <w:spacing w:line="360" w:lineRule="auto"/>
        <w:rPr>
          <w:sz w:val="24"/>
          <w:szCs w:val="24"/>
        </w:rPr>
      </w:pPr>
      <w:bookmarkStart w:id="5" w:name="_Toc63091181"/>
      <w:r>
        <w:rPr>
          <w:sz w:val="24"/>
          <w:szCs w:val="24"/>
        </w:rPr>
        <w:t>Prestação de contas e transparência</w:t>
      </w:r>
      <w:bookmarkEnd w:id="5"/>
    </w:p>
    <w:p w14:paraId="73F286F0" w14:textId="77777777" w:rsidR="00D318F6" w:rsidRPr="00D318F6" w:rsidRDefault="00D318F6" w:rsidP="00D318F6"/>
    <w:p w14:paraId="3A2F92F5" w14:textId="033460D0" w:rsidR="00C24F31" w:rsidRPr="00C24F31" w:rsidRDefault="00C24F31" w:rsidP="007F6E16">
      <w:pPr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>, sem prejuízo do cumprimento das suas obrigações legais, será submetida a uma auditoria externa anual</w:t>
      </w:r>
      <w:r>
        <w:rPr>
          <w:rFonts w:ascii="Verdana" w:hAnsi="Verdana"/>
          <w:sz w:val="20"/>
          <w:szCs w:val="20"/>
        </w:rPr>
        <w:t>.</w:t>
      </w:r>
    </w:p>
    <w:p w14:paraId="4E259EE3" w14:textId="4A85466A" w:rsidR="007979F8" w:rsidRDefault="00C24F31" w:rsidP="007F6E16">
      <w:pPr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>tornará públicas suas contas anuais e seu relatório de atividades, bem como qualquer outra informação relevante à sua atividade, através dos seus canais de acesso à informação.</w:t>
      </w:r>
    </w:p>
    <w:p w14:paraId="144D5B29" w14:textId="579F06B1" w:rsidR="00D318F6" w:rsidRDefault="00C24F31" w:rsidP="007F6E16">
      <w:pPr>
        <w:numPr>
          <w:ilvl w:val="0"/>
          <w:numId w:val="8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>fornecerá ao seu Patronato e Protetorado informações sobre os projetos que desenvolve, o destino das suas contribuições e os resultados e indicadores obtidos.</w:t>
      </w:r>
    </w:p>
    <w:p w14:paraId="6AE5C606" w14:textId="77777777" w:rsidR="00AA76F0" w:rsidRDefault="00AA76F0" w:rsidP="00AA76F0">
      <w:pPr>
        <w:pStyle w:val="Ttulo3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14:paraId="7CF0E7E7" w14:textId="77777777" w:rsidR="00EC13F1" w:rsidRPr="00EC13F1" w:rsidRDefault="00EC13F1" w:rsidP="00EC13F1"/>
    <w:p w14:paraId="304ACBAA" w14:textId="77777777" w:rsidR="007979F8" w:rsidRPr="00D318F6" w:rsidRDefault="007979F8" w:rsidP="00FA6BF5">
      <w:pPr>
        <w:pStyle w:val="Ttulo3"/>
        <w:spacing w:line="360" w:lineRule="auto"/>
        <w:rPr>
          <w:sz w:val="24"/>
          <w:szCs w:val="24"/>
        </w:rPr>
      </w:pPr>
      <w:bookmarkStart w:id="6" w:name="_Toc63091182"/>
      <w:r>
        <w:rPr>
          <w:sz w:val="24"/>
          <w:szCs w:val="24"/>
        </w:rPr>
        <w:lastRenderedPageBreak/>
        <w:t>Parceria público-privada</w:t>
      </w:r>
      <w:bookmarkEnd w:id="6"/>
    </w:p>
    <w:p w14:paraId="4074039D" w14:textId="77777777" w:rsidR="007979F8" w:rsidRDefault="007979F8" w:rsidP="00FA6BF5">
      <w:pPr>
        <w:spacing w:line="360" w:lineRule="auto"/>
        <w:ind w:left="720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3DBB631F" w14:textId="0084AEC0" w:rsidR="007979F8" w:rsidRPr="007979F8" w:rsidRDefault="007979F8" w:rsidP="007F6E16">
      <w:pPr>
        <w:numPr>
          <w:ilvl w:val="0"/>
          <w:numId w:val="9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colaborará com outras entidades, organizações, instituições e empresas dos setores público e privado, e com o terceiro setor, para desenvolver estratégias que reforcem a colaboração com aqueles grupos relacionados com o cumprimento dos seus objetivos</w:t>
      </w:r>
      <w:r>
        <w:rPr>
          <w:rFonts w:ascii="Verdana" w:hAnsi="Verdana"/>
          <w:sz w:val="20"/>
          <w:szCs w:val="20"/>
        </w:rPr>
        <w:t>.</w:t>
      </w:r>
    </w:p>
    <w:p w14:paraId="58D661DE" w14:textId="5020D158" w:rsidR="007979F8" w:rsidRPr="007979F8" w:rsidRDefault="007979F8" w:rsidP="007F6E16">
      <w:pPr>
        <w:numPr>
          <w:ilvl w:val="0"/>
          <w:numId w:val="9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>procurará, com outras entidades, sinergias de escala que multipliquem o impacto social das suas iniciativas, sem comprometer a sua identidade e os valores essenciais que constam dos seus estatutos.</w:t>
      </w:r>
    </w:p>
    <w:p w14:paraId="33757809" w14:textId="77777777" w:rsidR="007979F8" w:rsidRDefault="007979F8" w:rsidP="00AA76F0">
      <w:pPr>
        <w:spacing w:after="0" w:line="24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3C8ACACF" w14:textId="77777777" w:rsidR="007979F8" w:rsidRDefault="007979F8" w:rsidP="00FA6BF5">
      <w:pPr>
        <w:pStyle w:val="Ttulo3"/>
        <w:spacing w:line="360" w:lineRule="auto"/>
      </w:pPr>
      <w:bookmarkStart w:id="7" w:name="_Toc63091183"/>
      <w:r>
        <w:rPr>
          <w:sz w:val="24"/>
          <w:szCs w:val="24"/>
        </w:rPr>
        <w:t>Independência</w:t>
      </w:r>
      <w:bookmarkEnd w:id="7"/>
    </w:p>
    <w:p w14:paraId="3393435D" w14:textId="77777777" w:rsidR="007979F8" w:rsidRDefault="007979F8" w:rsidP="00FA6BF5">
      <w:pPr>
        <w:spacing w:after="0" w:line="360" w:lineRule="auto"/>
        <w:ind w:left="360" w:right="-20"/>
        <w:rPr>
          <w:rFonts w:ascii="Verdana" w:eastAsia="Verdana" w:hAnsi="Verdana" w:cs="Verdana"/>
          <w:b/>
          <w:bCs/>
          <w:color w:val="585858"/>
        </w:rPr>
      </w:pPr>
    </w:p>
    <w:p w14:paraId="338C0A4C" w14:textId="67B14AB5" w:rsidR="006E721E" w:rsidRDefault="006E721E" w:rsidP="007F6E16">
      <w:pPr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terá as estruturas adequadas para garantir sua autonomia e independência</w:t>
      </w:r>
      <w:r>
        <w:rPr>
          <w:rFonts w:ascii="Verdana" w:hAnsi="Verdana"/>
          <w:sz w:val="20"/>
          <w:szCs w:val="20"/>
        </w:rPr>
        <w:t>.</w:t>
      </w:r>
    </w:p>
    <w:p w14:paraId="1E73D257" w14:textId="7105E7BE" w:rsidR="006E721E" w:rsidRDefault="006E721E" w:rsidP="007F6E16">
      <w:pPr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>não aceitará contribuições financeiras que condicionem o cumprimento dos seus objetivos, valores ou princípios ou que ponham em perigo o cumprimento dos seus objetivos.</w:t>
      </w:r>
    </w:p>
    <w:p w14:paraId="5C590714" w14:textId="77777777" w:rsidR="006E721E" w:rsidRDefault="006E721E" w:rsidP="00FA6BF5">
      <w:pPr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Os empregadores e colaboradores devem sempre observar os Princípios de Atuação no desempenho das suas responsabilidades, independentemente dos seus próprios interesses ou de outros interesses.</w:t>
      </w:r>
    </w:p>
    <w:p w14:paraId="5E71824D" w14:textId="77777777" w:rsidR="006E721E" w:rsidRDefault="006E721E" w:rsidP="00AA76F0">
      <w:pPr>
        <w:spacing w:after="0" w:line="24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43A09D5D" w14:textId="77777777" w:rsidR="006E721E" w:rsidRPr="00D318F6" w:rsidRDefault="006E721E" w:rsidP="00D318F6">
      <w:pPr>
        <w:pStyle w:val="Ttulo3"/>
        <w:spacing w:line="360" w:lineRule="auto"/>
        <w:rPr>
          <w:sz w:val="24"/>
          <w:szCs w:val="24"/>
        </w:rPr>
      </w:pPr>
      <w:bookmarkStart w:id="8" w:name="_Toc63091184"/>
      <w:r>
        <w:rPr>
          <w:sz w:val="24"/>
          <w:szCs w:val="24"/>
        </w:rPr>
        <w:t>Planejamento e otimização de recursos</w:t>
      </w:r>
      <w:bookmarkEnd w:id="8"/>
    </w:p>
    <w:p w14:paraId="03C1C704" w14:textId="77777777" w:rsidR="00D318F6" w:rsidRPr="00D318F6" w:rsidRDefault="00D318F6" w:rsidP="00D318F6"/>
    <w:p w14:paraId="3BFC89D8" w14:textId="119AAA38" w:rsidR="006E721E" w:rsidRDefault="006E721E" w:rsidP="007F6E16">
      <w:pPr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administrará seus recursos de forma eficiente, procurando otimizar sua aplicação e adotará as medidas de controle de gestão necessárias para garantir que assim seja, sempre de acordo com os princípios de transparência, concorrência e objetividade definidos para o desenvolvimento de sua atividade</w:t>
      </w:r>
      <w:r>
        <w:rPr>
          <w:rFonts w:ascii="Verdana" w:hAnsi="Verdana"/>
          <w:sz w:val="20"/>
          <w:szCs w:val="20"/>
        </w:rPr>
        <w:t>.</w:t>
      </w:r>
    </w:p>
    <w:p w14:paraId="6240EF72" w14:textId="0A2FDA0D" w:rsidR="00AD2FB0" w:rsidRPr="00D318F6" w:rsidRDefault="00AD2FB0" w:rsidP="007F6E16">
      <w:pPr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Os </w:t>
      </w:r>
      <w:r>
        <w:rPr>
          <w:rFonts w:ascii="Verdana" w:hAnsi="Verdana"/>
          <w:color w:val="252525"/>
          <w:sz w:val="20"/>
          <w:szCs w:val="20"/>
        </w:rPr>
        <w:t xml:space="preserve">colaboradores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 xml:space="preserve">observarão em todo momento os mecanismos de planejamento, monitoramento dos objetivos e indicadores e controle dos recursos estabelecidos para o desenvolvimento dos projetos, aprovados pelo Comitê Gestor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e submetidos ao Patronato</w:t>
      </w:r>
      <w:r>
        <w:rPr>
          <w:rFonts w:ascii="Verdana" w:hAnsi="Verdana"/>
          <w:sz w:val="20"/>
          <w:szCs w:val="20"/>
        </w:rPr>
        <w:t>.</w:t>
      </w:r>
    </w:p>
    <w:p w14:paraId="702EC94B" w14:textId="77777777" w:rsidR="00AD2FB0" w:rsidRDefault="00AD2FB0" w:rsidP="00AA76F0">
      <w:pPr>
        <w:spacing w:after="0" w:line="240" w:lineRule="auto"/>
        <w:ind w:right="-23"/>
        <w:rPr>
          <w:rFonts w:ascii="Verdana" w:eastAsia="Verdana" w:hAnsi="Verdana" w:cs="Verdana"/>
          <w:b/>
          <w:bCs/>
          <w:color w:val="585858"/>
        </w:rPr>
      </w:pPr>
    </w:p>
    <w:p w14:paraId="214EF0A2" w14:textId="703DCABD" w:rsidR="00E93F20" w:rsidRDefault="00AD2FB0" w:rsidP="00AA76F0">
      <w:pPr>
        <w:pStyle w:val="Ttulo3"/>
        <w:spacing w:line="360" w:lineRule="auto"/>
        <w:rPr>
          <w:sz w:val="24"/>
          <w:szCs w:val="24"/>
        </w:rPr>
      </w:pPr>
      <w:bookmarkStart w:id="9" w:name="_Toc63091185"/>
      <w:r>
        <w:rPr>
          <w:sz w:val="24"/>
          <w:szCs w:val="24"/>
        </w:rPr>
        <w:t>Responsabilidade Social</w:t>
      </w:r>
      <w:bookmarkEnd w:id="9"/>
    </w:p>
    <w:p w14:paraId="0D979672" w14:textId="77777777" w:rsidR="00AA76F0" w:rsidRPr="00AA76F0" w:rsidRDefault="00AA76F0" w:rsidP="00AA76F0"/>
    <w:p w14:paraId="6C7241ED" w14:textId="17D673F3" w:rsidR="00E93F20" w:rsidRDefault="00E93F20" w:rsidP="007F6E16">
      <w:pPr>
        <w:numPr>
          <w:ilvl w:val="0"/>
          <w:numId w:val="12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atenderá ao interesse geral da sociedade, levando em conta a situação socioeconômica das sociedades onde desenvolve seus projetos</w:t>
      </w:r>
      <w:r>
        <w:rPr>
          <w:rFonts w:ascii="Verdana" w:hAnsi="Verdana"/>
          <w:sz w:val="20"/>
          <w:szCs w:val="20"/>
        </w:rPr>
        <w:t>.</w:t>
      </w:r>
    </w:p>
    <w:p w14:paraId="76582172" w14:textId="1EA1E5C3" w:rsidR="00AB2FE4" w:rsidRPr="002F1D63" w:rsidRDefault="00E93F20" w:rsidP="007F6E16">
      <w:pPr>
        <w:numPr>
          <w:ilvl w:val="0"/>
          <w:numId w:val="12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>promoverá, na medida do possível, o progresso social, econômico e ambiental das referidas sociedades. Os beneficiários da sua atividade podem ser qualquer pessoa física ou jurídica sem fins lucrativos, sem qualquer tipo de discriminação e, em particular:</w:t>
      </w:r>
    </w:p>
    <w:p w14:paraId="2E081876" w14:textId="77777777" w:rsidR="00AB2FE4" w:rsidRDefault="00AB2FE4" w:rsidP="004F3B93">
      <w:pPr>
        <w:numPr>
          <w:ilvl w:val="1"/>
          <w:numId w:val="42"/>
        </w:numPr>
        <w:spacing w:after="0"/>
        <w:ind w:left="1276" w:hanging="284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Crianças e jovens em processo de formação;</w:t>
      </w:r>
    </w:p>
    <w:p w14:paraId="079F3F10" w14:textId="77777777" w:rsidR="004F3B93" w:rsidRPr="002F1D63" w:rsidRDefault="004F3B93" w:rsidP="004F3B93">
      <w:pPr>
        <w:spacing w:after="0"/>
        <w:ind w:left="1276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0342F446" w14:textId="77777777" w:rsidR="00AB2FE4" w:rsidRDefault="00AB2FE4" w:rsidP="004F3B93">
      <w:pPr>
        <w:numPr>
          <w:ilvl w:val="1"/>
          <w:numId w:val="42"/>
        </w:numPr>
        <w:spacing w:after="0"/>
        <w:ind w:left="1276" w:hanging="284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Qualquer pessoa ou grupo de pessoas pertencentes a grupos desfavorecidos ou em risco de exclusão social;</w:t>
      </w:r>
    </w:p>
    <w:p w14:paraId="3AA1E265" w14:textId="77777777" w:rsidR="004F3B93" w:rsidRPr="002F1D63" w:rsidRDefault="004F3B93" w:rsidP="008323A3">
      <w:pPr>
        <w:spacing w:after="0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6F7702AD" w14:textId="77777777" w:rsidR="004F3B93" w:rsidRDefault="00AB2FE4" w:rsidP="002F1D63">
      <w:pPr>
        <w:numPr>
          <w:ilvl w:val="1"/>
          <w:numId w:val="42"/>
        </w:numPr>
        <w:spacing w:after="0"/>
        <w:ind w:left="1276" w:hanging="284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Adultos que não tiveram acesso a uma formação formal ou não formal que lhes permita desenvolver competências técnicas específicas e lhes dificulte o acesso ao mercado de trabalho numa idade mais avançada;</w:t>
      </w:r>
    </w:p>
    <w:p w14:paraId="43AE8A5A" w14:textId="77777777" w:rsidR="004F3B93" w:rsidRDefault="004F3B93" w:rsidP="004F3B93">
      <w:pPr>
        <w:spacing w:after="0"/>
        <w:ind w:left="1276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19FE80EE" w14:textId="77777777" w:rsidR="006E721E" w:rsidRPr="004F3B93" w:rsidRDefault="00AB2FE4" w:rsidP="004F3B93">
      <w:pPr>
        <w:numPr>
          <w:ilvl w:val="1"/>
          <w:numId w:val="42"/>
        </w:numPr>
        <w:spacing w:after="0"/>
        <w:ind w:left="1276" w:hanging="284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Organizações ou entidades não governamentais de países em desenvolvimento que promovem ou realizam atividades e projetos educacionais e/ou projetos destinados a melhorar as condições educacionais e sociais que permitam o desenvolvimento das pessoas.</w:t>
      </w:r>
    </w:p>
    <w:p w14:paraId="53A4E2F5" w14:textId="77777777" w:rsidR="00AF2D9E" w:rsidRDefault="00AF2D9E" w:rsidP="00D318F6">
      <w:p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40FD7929" w14:textId="77777777" w:rsidR="00EC13F1" w:rsidRDefault="00EC13F1" w:rsidP="00D318F6">
      <w:p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571DF7A1" w14:textId="77777777" w:rsidR="00EC13F1" w:rsidRDefault="00EC13F1" w:rsidP="00D318F6">
      <w:p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33B1BE3F" w14:textId="77777777" w:rsidR="00EC13F1" w:rsidRPr="00AF2D9E" w:rsidRDefault="00EC13F1" w:rsidP="00D318F6">
      <w:p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77A3A931" w14:textId="77777777" w:rsidR="00662489" w:rsidRPr="00D318F6" w:rsidRDefault="00662489" w:rsidP="00FA6BF5">
      <w:pPr>
        <w:pStyle w:val="Ttulo3"/>
        <w:spacing w:line="360" w:lineRule="auto"/>
        <w:rPr>
          <w:sz w:val="24"/>
          <w:szCs w:val="24"/>
        </w:rPr>
      </w:pPr>
      <w:bookmarkStart w:id="10" w:name="_Toc63091186"/>
      <w:r>
        <w:rPr>
          <w:sz w:val="24"/>
          <w:szCs w:val="24"/>
        </w:rPr>
        <w:lastRenderedPageBreak/>
        <w:t>Planejamento e monitoramento da atividade</w:t>
      </w:r>
      <w:bookmarkEnd w:id="10"/>
    </w:p>
    <w:p w14:paraId="5C9EB4FC" w14:textId="77777777" w:rsidR="00AF2D9E" w:rsidRDefault="00AF2D9E" w:rsidP="00FA6BF5">
      <w:p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4F920EDF" w14:textId="20869E3B" w:rsidR="00662489" w:rsidRPr="00662489" w:rsidRDefault="00662489" w:rsidP="007F6E16">
      <w:pPr>
        <w:numPr>
          <w:ilvl w:val="0"/>
          <w:numId w:val="13"/>
        </w:numPr>
        <w:spacing w:line="360" w:lineRule="auto"/>
        <w:ind w:left="709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color w:val="252525"/>
          <w:sz w:val="20"/>
          <w:szCs w:val="20"/>
        </w:rPr>
        <w:t xml:space="preserve"> reforçará sua estabilidade, flexibilidade e cultura organizacional através do planejamento de longo prazo e do monitoramento dos objetivos e indicadores estabelecidos para cada projeto em particular</w:t>
      </w:r>
      <w:r>
        <w:rPr>
          <w:rFonts w:ascii="Verdana" w:hAnsi="Verdana"/>
          <w:sz w:val="20"/>
          <w:szCs w:val="20"/>
        </w:rPr>
        <w:t>.</w:t>
      </w:r>
    </w:p>
    <w:p w14:paraId="31516D5C" w14:textId="77777777" w:rsidR="00662489" w:rsidRDefault="00662489" w:rsidP="00FA6BF5">
      <w:pPr>
        <w:numPr>
          <w:ilvl w:val="0"/>
          <w:numId w:val="13"/>
        </w:numPr>
        <w:spacing w:line="360" w:lineRule="auto"/>
        <w:ind w:left="709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O Patronato aprovará os planos de ação globais que orientam a atividade da Fundação, para a realização mais eficaz de seus objetivos.</w:t>
      </w:r>
    </w:p>
    <w:p w14:paraId="0B73488B" w14:textId="77777777" w:rsidR="00AA76F0" w:rsidRDefault="00AA76F0" w:rsidP="00AA76F0">
      <w:pPr>
        <w:spacing w:line="360" w:lineRule="auto"/>
        <w:ind w:left="709"/>
        <w:jc w:val="both"/>
        <w:rPr>
          <w:rFonts w:ascii="Verdana" w:eastAsia="Verdana" w:hAnsi="Verdana" w:cs="Verdana"/>
          <w:color w:val="252525"/>
          <w:sz w:val="20"/>
          <w:szCs w:val="20"/>
        </w:rPr>
      </w:pPr>
    </w:p>
    <w:p w14:paraId="0F5DFF09" w14:textId="77777777" w:rsidR="00D318F6" w:rsidRPr="00D318F6" w:rsidRDefault="00D318F6" w:rsidP="00D318F6">
      <w:pPr>
        <w:pStyle w:val="Ttulo3"/>
        <w:rPr>
          <w:sz w:val="24"/>
          <w:szCs w:val="24"/>
        </w:rPr>
      </w:pPr>
      <w:bookmarkStart w:id="11" w:name="_Toc63091187"/>
      <w:r>
        <w:rPr>
          <w:sz w:val="24"/>
          <w:szCs w:val="24"/>
        </w:rPr>
        <w:t>Princípios de Atuação</w:t>
      </w:r>
      <w:bookmarkEnd w:id="11"/>
    </w:p>
    <w:p w14:paraId="240DB3F1" w14:textId="77777777" w:rsidR="00097ED5" w:rsidRDefault="00097ED5" w:rsidP="00FA6BF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CBCFCD1" w14:textId="7363C5FA" w:rsidR="00097ED5" w:rsidRDefault="00097ED5" w:rsidP="007F6E16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Princípios de Atuação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são assumidos e observados pelo seu Patronato e colaboradores, fazem parte integrante dos seus Acordos de Colaboração e contratos com terceiros, e são divulgados à sociedade através dos canais próprios de acesso à informação da Fundação.</w:t>
      </w:r>
    </w:p>
    <w:p w14:paraId="393BB6B7" w14:textId="77777777" w:rsidR="00662489" w:rsidRDefault="00662489" w:rsidP="00FA6BF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2DD6DB0" w14:textId="7C4FD1EB" w:rsidR="00AF2D9E" w:rsidRPr="004F7839" w:rsidRDefault="00AF2D9E" w:rsidP="007F6E16">
      <w:pPr>
        <w:pStyle w:val="Ttulo1"/>
        <w:spacing w:line="360" w:lineRule="auto"/>
      </w:pPr>
      <w:bookmarkStart w:id="12" w:name="_Toc63091188"/>
      <w:r>
        <w:rPr>
          <w:color w:val="1F497D" w:themeColor="text2"/>
        </w:rPr>
        <w:t xml:space="preserve">CAPÍTULO II: ÓRGÃOS DA </w:t>
      </w:r>
      <w:r w:rsidR="007F6E16" w:rsidRPr="00B31D0F">
        <w:rPr>
          <w:color w:val="1F497D" w:themeColor="text2"/>
        </w:rPr>
        <w:t>FUNDACIÓN</w:t>
      </w:r>
      <w:bookmarkEnd w:id="12"/>
    </w:p>
    <w:p w14:paraId="43C5BF4C" w14:textId="77777777" w:rsidR="00AF2D9E" w:rsidRPr="004F7839" w:rsidRDefault="00AF2D9E" w:rsidP="00FA6BF5">
      <w:pPr>
        <w:spacing w:after="0" w:line="360" w:lineRule="auto"/>
        <w:rPr>
          <w:sz w:val="24"/>
          <w:szCs w:val="24"/>
        </w:rPr>
      </w:pPr>
    </w:p>
    <w:p w14:paraId="14488F98" w14:textId="77777777" w:rsidR="00AF2D9E" w:rsidRPr="00D318F6" w:rsidRDefault="00AF2D9E" w:rsidP="00FA6BF5">
      <w:pPr>
        <w:pStyle w:val="Ttulo3"/>
        <w:spacing w:line="360" w:lineRule="auto"/>
        <w:rPr>
          <w:sz w:val="24"/>
          <w:szCs w:val="24"/>
        </w:rPr>
      </w:pPr>
      <w:bookmarkStart w:id="13" w:name="_Toc63091189"/>
      <w:r>
        <w:rPr>
          <w:sz w:val="24"/>
          <w:szCs w:val="24"/>
        </w:rPr>
        <w:t>Comportamento ético</w:t>
      </w:r>
      <w:bookmarkEnd w:id="13"/>
    </w:p>
    <w:p w14:paraId="3EB96A8C" w14:textId="77777777" w:rsidR="00AF2D9E" w:rsidRDefault="00AF2D9E" w:rsidP="00FA6BF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A395CC4" w14:textId="4CAE03B3" w:rsidR="00AF2D9E" w:rsidRPr="00AF2D9E" w:rsidRDefault="00AF2D9E" w:rsidP="007F6E16">
      <w:pPr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O respeito pela ética inspirará a ação dos órgãos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color w:val="252525"/>
          <w:sz w:val="20"/>
          <w:szCs w:val="20"/>
        </w:rPr>
        <w:t>.</w:t>
      </w:r>
    </w:p>
    <w:p w14:paraId="35A8B83A" w14:textId="4416E2EB" w:rsidR="00AF2D9E" w:rsidRPr="00AF2D9E" w:rsidRDefault="00AF2D9E" w:rsidP="007F6E16">
      <w:pPr>
        <w:numPr>
          <w:ilvl w:val="0"/>
          <w:numId w:val="15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 xml:space="preserve">O comportamento ético implica diligência, boa fé e colocar os interesses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252525"/>
          <w:sz w:val="20"/>
          <w:szCs w:val="20"/>
        </w:rPr>
        <w:t>em primeiro lugar.</w:t>
      </w:r>
    </w:p>
    <w:p w14:paraId="24B04790" w14:textId="77777777" w:rsidR="00AF2D9E" w:rsidRDefault="00AF2D9E" w:rsidP="00FA6BF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9B62586" w14:textId="77777777" w:rsidR="00AF2D9E" w:rsidRPr="00D318F6" w:rsidRDefault="00AF2D9E" w:rsidP="00FA6BF5">
      <w:pPr>
        <w:pStyle w:val="Ttulo3"/>
        <w:spacing w:line="360" w:lineRule="auto"/>
        <w:rPr>
          <w:sz w:val="24"/>
          <w:szCs w:val="24"/>
        </w:rPr>
      </w:pPr>
      <w:bookmarkStart w:id="14" w:name="_Toc63091190"/>
      <w:r>
        <w:rPr>
          <w:sz w:val="24"/>
          <w:szCs w:val="24"/>
        </w:rPr>
        <w:t>Respeito pelos princípios legais</w:t>
      </w:r>
      <w:bookmarkEnd w:id="14"/>
    </w:p>
    <w:p w14:paraId="7BCA40B8" w14:textId="77777777" w:rsidR="00AF2D9E" w:rsidRDefault="00AF2D9E" w:rsidP="00FA6BF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921D825" w14:textId="16782D14" w:rsidR="00AF2D9E" w:rsidRPr="00AF2D9E" w:rsidRDefault="00AF2D9E" w:rsidP="007F6E16">
      <w:pPr>
        <w:numPr>
          <w:ilvl w:val="0"/>
          <w:numId w:val="16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lastRenderedPageBreak/>
        <w:t xml:space="preserve">Todos os órgãos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cumprirão a</w:t>
      </w:r>
      <w:r>
        <w:rPr>
          <w:rFonts w:ascii="Verdana" w:hAnsi="Verdana"/>
          <w:color w:val="252525"/>
          <w:sz w:val="20"/>
          <w:szCs w:val="20"/>
        </w:rPr>
        <w:t xml:space="preserve"> regulamentação aplicável</w:t>
      </w:r>
      <w:r>
        <w:rPr>
          <w:rFonts w:ascii="Verdana" w:hAnsi="Verdana"/>
          <w:sz w:val="20"/>
          <w:szCs w:val="20"/>
        </w:rPr>
        <w:t>.</w:t>
      </w:r>
    </w:p>
    <w:p w14:paraId="12277284" w14:textId="67789E5B" w:rsidR="00FD1739" w:rsidRPr="00AA76F0" w:rsidRDefault="00AF2D9E" w:rsidP="00FD1739">
      <w:pPr>
        <w:numPr>
          <w:ilvl w:val="0"/>
          <w:numId w:val="16"/>
        </w:numPr>
        <w:spacing w:line="360" w:lineRule="auto"/>
        <w:jc w:val="both"/>
        <w:rPr>
          <w:rFonts w:ascii="Verdana" w:eastAsia="Verdana" w:hAnsi="Verdana" w:cs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</w:rPr>
        <w:t>Os órgãos devem tratar com justiça e igualdade todos aqueles que possam ser afetados por seus atos, sem distinção de nascimento, raça, sexo, religião, deficiência, opinião ou qualquer outra condição ou circunstância pessoal ou social.</w:t>
      </w:r>
    </w:p>
    <w:p w14:paraId="0E60F4CB" w14:textId="77777777" w:rsidR="00FD1739" w:rsidRPr="00FD1739" w:rsidRDefault="00FD1739" w:rsidP="00FD1739"/>
    <w:p w14:paraId="389BC41F" w14:textId="77777777" w:rsidR="00891BFE" w:rsidRPr="00B31D0F" w:rsidRDefault="00891BFE" w:rsidP="00FA6BF5">
      <w:pPr>
        <w:pStyle w:val="Ttulo2"/>
        <w:spacing w:line="360" w:lineRule="auto"/>
        <w:rPr>
          <w:color w:val="1F497D" w:themeColor="text2"/>
        </w:rPr>
      </w:pPr>
      <w:bookmarkStart w:id="15" w:name="_Toc63091191"/>
      <w:r>
        <w:rPr>
          <w:color w:val="1F497D" w:themeColor="text2"/>
        </w:rPr>
        <w:t>Seção Um: O PATRONATO</w:t>
      </w:r>
      <w:bookmarkEnd w:id="15"/>
    </w:p>
    <w:p w14:paraId="4ABFB1D4" w14:textId="77777777" w:rsidR="00891BFE" w:rsidRPr="004F7839" w:rsidRDefault="00891BFE" w:rsidP="00FA6BF5">
      <w:pPr>
        <w:spacing w:after="0" w:line="360" w:lineRule="auto"/>
        <w:rPr>
          <w:sz w:val="24"/>
          <w:szCs w:val="24"/>
        </w:rPr>
      </w:pPr>
    </w:p>
    <w:p w14:paraId="3715E051" w14:textId="77777777" w:rsidR="00891BFE" w:rsidRPr="001E26BB" w:rsidRDefault="00891BFE" w:rsidP="00FA6BF5">
      <w:pPr>
        <w:pStyle w:val="Ttulo3"/>
        <w:spacing w:line="360" w:lineRule="auto"/>
        <w:rPr>
          <w:sz w:val="24"/>
          <w:szCs w:val="24"/>
        </w:rPr>
      </w:pPr>
      <w:bookmarkStart w:id="16" w:name="_Toc63091192"/>
      <w:r>
        <w:rPr>
          <w:sz w:val="24"/>
          <w:szCs w:val="24"/>
        </w:rPr>
        <w:t>Caráter, composição e competência</w:t>
      </w:r>
      <w:bookmarkEnd w:id="16"/>
    </w:p>
    <w:p w14:paraId="5D4B5625" w14:textId="77777777" w:rsidR="00AF2D9E" w:rsidRDefault="00AF2D9E" w:rsidP="00FA6BF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E34B7AA" w14:textId="34A6AC27" w:rsidR="00891BFE" w:rsidRDefault="00891BFE" w:rsidP="007F6E16">
      <w:pPr>
        <w:numPr>
          <w:ilvl w:val="0"/>
          <w:numId w:val="2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representação, governança e administração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corresponde ao Patronato nomeado de acordo com seu Estatuto Social, que atuará de acordo com as normas nele contidas e as disposições da Lei. Pode ser assistida por um Comité Consultivo, que a assistirá na tomada de decisões.</w:t>
      </w:r>
    </w:p>
    <w:p w14:paraId="3776AFA7" w14:textId="050444A1" w:rsidR="00041279" w:rsidRPr="00041279" w:rsidRDefault="00041279" w:rsidP="007F6E16">
      <w:pPr>
        <w:numPr>
          <w:ilvl w:val="0"/>
          <w:numId w:val="20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competência do Patronato estende-se a todos os atos e transações legais relativos à representação e governança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 xml:space="preserve">, bem como à livre administração e disposição de todos os bens que compõem o seu patrimônio, rendimentos e produtos; ao exercício de todos os seus direitos e ações; à interpretação dos Estatutos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e à resolução de todos os incidentes legais que possam ocorrer e, em particular, ao cumprimento da finalidade fundacional, sempre sem prejuízo das atribuições que a legislação vigente atribui ao Protetorado.</w:t>
      </w:r>
    </w:p>
    <w:p w14:paraId="5F3D6AAA" w14:textId="77777777" w:rsidR="00041279" w:rsidRDefault="00041279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4DC39CC" w14:textId="77777777" w:rsidR="00EC13F1" w:rsidRDefault="00EC13F1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FA228D1" w14:textId="77777777" w:rsidR="00EC13F1" w:rsidRDefault="00EC13F1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B04AE5F" w14:textId="77777777" w:rsidR="00EC13F1" w:rsidRDefault="00EC13F1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DA24130" w14:textId="77777777" w:rsidR="00EC13F1" w:rsidRDefault="00EC13F1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231E328" w14:textId="77777777" w:rsidR="00041279" w:rsidRPr="00B31D0F" w:rsidRDefault="00041279" w:rsidP="00FA6BF5">
      <w:pPr>
        <w:pStyle w:val="Ttulo2"/>
        <w:spacing w:line="360" w:lineRule="auto"/>
        <w:rPr>
          <w:color w:val="1F497D" w:themeColor="text2"/>
        </w:rPr>
      </w:pPr>
      <w:bookmarkStart w:id="17" w:name="_Toc63091193"/>
      <w:r>
        <w:rPr>
          <w:color w:val="1F497D" w:themeColor="text2"/>
        </w:rPr>
        <w:t>Seção Dois: OS PATRÕPATRONOSES</w:t>
      </w:r>
      <w:bookmarkEnd w:id="17"/>
    </w:p>
    <w:p w14:paraId="5EE468D8" w14:textId="77777777" w:rsidR="00041279" w:rsidRDefault="00041279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971536" w14:textId="77777777" w:rsidR="00041279" w:rsidRPr="001E26BB" w:rsidRDefault="008F4628" w:rsidP="00FA6BF5">
      <w:pPr>
        <w:pStyle w:val="Ttulo3"/>
        <w:spacing w:line="360" w:lineRule="auto"/>
        <w:rPr>
          <w:sz w:val="24"/>
          <w:szCs w:val="24"/>
        </w:rPr>
      </w:pPr>
      <w:bookmarkStart w:id="18" w:name="_Toc63091194"/>
      <w:r>
        <w:rPr>
          <w:sz w:val="24"/>
          <w:szCs w:val="24"/>
        </w:rPr>
        <w:t>Composição</w:t>
      </w:r>
      <w:bookmarkEnd w:id="18"/>
    </w:p>
    <w:p w14:paraId="6E15A449" w14:textId="77777777" w:rsidR="00041279" w:rsidRPr="00041279" w:rsidRDefault="00041279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  <w:sz w:val="20"/>
          <w:szCs w:val="20"/>
        </w:rPr>
      </w:pPr>
    </w:p>
    <w:p w14:paraId="4F4C8578" w14:textId="77777777" w:rsidR="008326A0" w:rsidRPr="008326A0" w:rsidRDefault="008326A0" w:rsidP="002F1D63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O Patronato será composto por um mínimo de 4 (quatro) membros e, em qualquer caso, dos seguintes e o número total específico de membros será determinado pelo próprio Patronato:</w:t>
      </w:r>
    </w:p>
    <w:p w14:paraId="45A93DA9" w14:textId="4357AA8C" w:rsidR="008326A0" w:rsidRPr="007F6E16" w:rsidRDefault="008326A0" w:rsidP="007F6E16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  <w:lang w:val="es-ES"/>
        </w:rPr>
      </w:pPr>
      <w:r w:rsidRPr="007F6E16">
        <w:rPr>
          <w:rFonts w:ascii="Verdana" w:hAnsi="Verdana"/>
          <w:sz w:val="20"/>
          <w:szCs w:val="20"/>
          <w:lang w:val="es-ES"/>
        </w:rPr>
        <w:t xml:space="preserve">a. O Presidente da </w:t>
      </w:r>
      <w:r w:rsidR="007F6E16" w:rsidRPr="007F6E16">
        <w:rPr>
          <w:rFonts w:ascii="Verdana" w:hAnsi="Verdana"/>
          <w:sz w:val="20"/>
          <w:szCs w:val="20"/>
          <w:lang w:val="es-ES"/>
        </w:rPr>
        <w:t xml:space="preserve">Fundación </w:t>
      </w:r>
      <w:r w:rsidRPr="007F6E16">
        <w:rPr>
          <w:rFonts w:ascii="Verdana" w:hAnsi="Verdana"/>
          <w:sz w:val="20"/>
          <w:szCs w:val="20"/>
          <w:lang w:val="es-ES"/>
        </w:rPr>
        <w:t>Telefónica;</w:t>
      </w:r>
    </w:p>
    <w:p w14:paraId="08AF59E9" w14:textId="77777777" w:rsidR="008326A0" w:rsidRPr="007F6E16" w:rsidRDefault="008326A0" w:rsidP="00EC13F1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  <w:lang w:val="es-ES"/>
        </w:rPr>
      </w:pPr>
      <w:r w:rsidRPr="007F6E16">
        <w:rPr>
          <w:rFonts w:ascii="Verdana" w:hAnsi="Verdana"/>
          <w:sz w:val="20"/>
          <w:szCs w:val="20"/>
          <w:lang w:val="es-ES"/>
        </w:rPr>
        <w:t xml:space="preserve"> </w:t>
      </w:r>
    </w:p>
    <w:p w14:paraId="4A18E722" w14:textId="694BCDB1" w:rsidR="008326A0" w:rsidRPr="008326A0" w:rsidRDefault="008326A0" w:rsidP="007F6E16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A Caixa d'</w:t>
      </w:r>
      <w:proofErr w:type="spellStart"/>
      <w:r>
        <w:rPr>
          <w:rFonts w:ascii="Verdana" w:hAnsi="Verdana"/>
          <w:sz w:val="20"/>
          <w:szCs w:val="20"/>
        </w:rPr>
        <w:t>Estalvis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Pensions</w:t>
      </w:r>
      <w:proofErr w:type="spellEnd"/>
      <w:r>
        <w:rPr>
          <w:rFonts w:ascii="Verdana" w:hAnsi="Verdana"/>
          <w:sz w:val="20"/>
          <w:szCs w:val="20"/>
        </w:rPr>
        <w:t xml:space="preserve"> de Barcelona,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Bancária "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Caixa";</w:t>
      </w:r>
    </w:p>
    <w:p w14:paraId="3867D2A0" w14:textId="77777777" w:rsidR="008326A0" w:rsidRPr="008326A0" w:rsidRDefault="008326A0" w:rsidP="00EC13F1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</w:rPr>
      </w:pPr>
    </w:p>
    <w:p w14:paraId="020824B6" w14:textId="604F420E" w:rsidR="008326A0" w:rsidRPr="008326A0" w:rsidRDefault="008326A0" w:rsidP="007F6E16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 Uma pessoa designada pela </w:t>
      </w:r>
      <w:r w:rsidR="007F6E16" w:rsidRPr="008326A0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TELEFÓNICA;</w:t>
      </w:r>
    </w:p>
    <w:p w14:paraId="0D7512C4" w14:textId="77777777" w:rsidR="008326A0" w:rsidRPr="008326A0" w:rsidRDefault="008326A0" w:rsidP="00EC13F1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</w:rPr>
      </w:pPr>
    </w:p>
    <w:p w14:paraId="5F5DA8F8" w14:textId="195F327B" w:rsidR="008326A0" w:rsidRPr="008326A0" w:rsidRDefault="008326A0" w:rsidP="007F6E16">
      <w:pPr>
        <w:spacing w:after="0" w:line="360" w:lineRule="auto"/>
        <w:ind w:left="1418" w:right="-20" w:firstLine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O Diretor Geral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 w:rsidRPr="007F6E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Bancaria Caixa d'</w:t>
      </w:r>
      <w:proofErr w:type="spellStart"/>
      <w:r>
        <w:rPr>
          <w:rFonts w:ascii="Verdana" w:hAnsi="Verdana"/>
          <w:sz w:val="20"/>
          <w:szCs w:val="20"/>
        </w:rPr>
        <w:t>Estalvis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Pensions</w:t>
      </w:r>
      <w:proofErr w:type="spellEnd"/>
      <w:r>
        <w:rPr>
          <w:rFonts w:ascii="Verdana" w:hAnsi="Verdana"/>
          <w:sz w:val="20"/>
          <w:szCs w:val="20"/>
        </w:rPr>
        <w:t xml:space="preserve"> de Barcelona, "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 xml:space="preserve"> Caixa".</w:t>
      </w:r>
    </w:p>
    <w:p w14:paraId="272812AE" w14:textId="77777777" w:rsidR="008326A0" w:rsidRPr="008326A0" w:rsidRDefault="008326A0" w:rsidP="008326A0">
      <w:pPr>
        <w:spacing w:after="0" w:line="360" w:lineRule="auto"/>
        <w:ind w:right="-20"/>
        <w:rPr>
          <w:rFonts w:ascii="Verdana" w:hAnsi="Verdana"/>
          <w:sz w:val="20"/>
          <w:szCs w:val="20"/>
        </w:rPr>
      </w:pPr>
    </w:p>
    <w:p w14:paraId="476155DB" w14:textId="77777777" w:rsidR="008326A0" w:rsidRPr="008326A0" w:rsidRDefault="008326A0" w:rsidP="002F1D63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O próprio Patronato pode completar o número de seus membros nomeando patronos dentre pessoas físicas ou jurídicas com histórico comprovado de envolvimento em projetos e/ou atividades relacionadas aos propósitos fundacionais e/ou capacidade de contribuir com conhecimentos, experiência e/ou recursos que ajudem a cumprir esses propósitos e que atendam aos requisitos estabelecidos neste artigo e na legislação vigente.</w:t>
      </w:r>
    </w:p>
    <w:p w14:paraId="7C2798AF" w14:textId="77777777" w:rsidR="008326A0" w:rsidRPr="008326A0" w:rsidRDefault="008326A0" w:rsidP="008326A0">
      <w:pPr>
        <w:spacing w:after="0" w:line="360" w:lineRule="auto"/>
        <w:ind w:right="-20"/>
        <w:rPr>
          <w:rFonts w:ascii="Verdana" w:hAnsi="Verdana"/>
          <w:sz w:val="20"/>
          <w:szCs w:val="20"/>
        </w:rPr>
      </w:pPr>
    </w:p>
    <w:p w14:paraId="16196185" w14:textId="77777777" w:rsidR="008326A0" w:rsidRPr="008326A0" w:rsidRDefault="008326A0" w:rsidP="002F1D63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Podem ser membros do Patronato pessoas físicas que tenham plena capacidade de atuação e não estejam desqualificadas para o exercício de cargos públicos, nem sejam afetadas por qualquer causa de incompatibilidade.</w:t>
      </w:r>
    </w:p>
    <w:p w14:paraId="66BEED2D" w14:textId="77777777" w:rsidR="008326A0" w:rsidRPr="008326A0" w:rsidRDefault="008326A0" w:rsidP="008326A0">
      <w:pPr>
        <w:spacing w:after="0" w:line="360" w:lineRule="auto"/>
        <w:ind w:right="-20"/>
        <w:rPr>
          <w:rFonts w:ascii="Verdana" w:hAnsi="Verdana"/>
          <w:sz w:val="20"/>
          <w:szCs w:val="20"/>
        </w:rPr>
      </w:pPr>
    </w:p>
    <w:p w14:paraId="459DCA96" w14:textId="77777777" w:rsidR="00DF402B" w:rsidRPr="001E26BB" w:rsidRDefault="008326A0" w:rsidP="00DF402B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4.</w:t>
      </w:r>
      <w:r>
        <w:rPr>
          <w:rFonts w:ascii="Verdana" w:hAnsi="Verdana"/>
          <w:sz w:val="20"/>
          <w:szCs w:val="20"/>
        </w:rPr>
        <w:tab/>
        <w:t>As pessoas jurídicas podem fazer parte do Patronato e devem designar a pessoa ou pessoas físicas que as representarão e a ordem de substituição dos representantes, no caso de haver vários deles.</w:t>
      </w:r>
    </w:p>
    <w:p w14:paraId="5171C444" w14:textId="77777777" w:rsidR="005251BF" w:rsidRDefault="005251BF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14835480" w14:textId="77777777" w:rsidR="008F4628" w:rsidRPr="001E26BB" w:rsidRDefault="008F4628" w:rsidP="00FA6BF5">
      <w:pPr>
        <w:pStyle w:val="Ttulo3"/>
        <w:spacing w:line="360" w:lineRule="auto"/>
        <w:rPr>
          <w:sz w:val="24"/>
          <w:szCs w:val="24"/>
        </w:rPr>
      </w:pPr>
      <w:bookmarkStart w:id="19" w:name="_Toc63091195"/>
      <w:r>
        <w:rPr>
          <w:sz w:val="24"/>
          <w:szCs w:val="24"/>
        </w:rPr>
        <w:t>Renovação</w:t>
      </w:r>
      <w:bookmarkEnd w:id="19"/>
    </w:p>
    <w:p w14:paraId="0D4D6647" w14:textId="77777777" w:rsidR="008F4628" w:rsidRDefault="008F4628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6D5978F9" w14:textId="77777777" w:rsidR="00B31D0F" w:rsidRDefault="008326A0" w:rsidP="00B31D0F">
      <w:pPr>
        <w:pStyle w:val="Prrafodelista"/>
        <w:numPr>
          <w:ilvl w:val="3"/>
          <w:numId w:val="42"/>
        </w:numPr>
        <w:tabs>
          <w:tab w:val="clear" w:pos="3240"/>
        </w:tabs>
        <w:spacing w:line="360" w:lineRule="auto"/>
        <w:ind w:left="709" w:firstLine="0"/>
        <w:jc w:val="both"/>
        <w:rPr>
          <w:rFonts w:ascii="Verdana" w:hAnsi="Verdana"/>
        </w:rPr>
      </w:pPr>
      <w:r>
        <w:rPr>
          <w:rFonts w:ascii="Verdana" w:hAnsi="Verdana"/>
        </w:rPr>
        <w:t>Os Patronos que forem patronos em razão de seu cargo serão renovados quando forem substituídos e nomeados para os cargos que conferem seu status como tal.</w:t>
      </w:r>
    </w:p>
    <w:p w14:paraId="1C82D7BA" w14:textId="77777777" w:rsidR="008326A0" w:rsidRPr="00B31D0F" w:rsidRDefault="008326A0" w:rsidP="00B31D0F">
      <w:pPr>
        <w:pStyle w:val="Prrafodelista"/>
        <w:spacing w:line="360" w:lineRule="auto"/>
        <w:ind w:left="709"/>
        <w:jc w:val="both"/>
        <w:rPr>
          <w:rFonts w:ascii="Verdana" w:hAnsi="Verdana"/>
        </w:rPr>
      </w:pPr>
    </w:p>
    <w:p w14:paraId="629ACA5E" w14:textId="77777777" w:rsidR="008326A0" w:rsidRDefault="008326A0" w:rsidP="002F1D63">
      <w:pPr>
        <w:pStyle w:val="Prrafodelista"/>
        <w:numPr>
          <w:ilvl w:val="3"/>
          <w:numId w:val="42"/>
        </w:numPr>
        <w:tabs>
          <w:tab w:val="clear" w:pos="3240"/>
        </w:tabs>
        <w:spacing w:line="360" w:lineRule="auto"/>
        <w:ind w:left="709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cargo dos patronos referido nas alíneas a) a d) do artigo 9 do seu Estatuto Social não está sujeito a um mandato. </w:t>
      </w:r>
    </w:p>
    <w:p w14:paraId="67526325" w14:textId="77777777" w:rsidR="00B31D0F" w:rsidRPr="00B31D0F" w:rsidRDefault="00B31D0F" w:rsidP="00B31D0F">
      <w:pPr>
        <w:pStyle w:val="Prrafodelista"/>
        <w:rPr>
          <w:rFonts w:ascii="Verdana" w:hAnsi="Verdana"/>
          <w:lang w:eastAsia="en-US"/>
        </w:rPr>
      </w:pPr>
    </w:p>
    <w:p w14:paraId="5EB26AF7" w14:textId="77777777" w:rsidR="00B31D0F" w:rsidRDefault="008326A0" w:rsidP="00B31D0F">
      <w:pPr>
        <w:pStyle w:val="Prrafodelista"/>
        <w:numPr>
          <w:ilvl w:val="3"/>
          <w:numId w:val="42"/>
        </w:numPr>
        <w:tabs>
          <w:tab w:val="clear" w:pos="3240"/>
        </w:tabs>
        <w:spacing w:line="360" w:lineRule="auto"/>
        <w:ind w:left="709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Os patronos não incluídos no parágrafo anterior servirão por um prazo de quatro (4) anos, podendo ser reeleitos por mandatos sucessivos sem limitação. </w:t>
      </w:r>
    </w:p>
    <w:p w14:paraId="7DBE6E7A" w14:textId="77777777" w:rsidR="00B31D0F" w:rsidRPr="00B31D0F" w:rsidRDefault="00B31D0F" w:rsidP="00B31D0F">
      <w:pPr>
        <w:pStyle w:val="Prrafodelista"/>
        <w:rPr>
          <w:rFonts w:ascii="Verdana" w:hAnsi="Verdana"/>
        </w:rPr>
      </w:pPr>
    </w:p>
    <w:p w14:paraId="0DA13BFA" w14:textId="77777777" w:rsidR="00B31D0F" w:rsidRPr="002F1D63" w:rsidRDefault="00B31D0F" w:rsidP="00B31D0F">
      <w:pPr>
        <w:pStyle w:val="Prrafodelista"/>
        <w:spacing w:line="360" w:lineRule="auto"/>
        <w:ind w:left="709"/>
        <w:jc w:val="both"/>
        <w:rPr>
          <w:rFonts w:ascii="Verdana" w:hAnsi="Verdana"/>
        </w:rPr>
      </w:pPr>
    </w:p>
    <w:p w14:paraId="7D86B0D2" w14:textId="77777777" w:rsidR="008326A0" w:rsidRPr="00B31D0F" w:rsidRDefault="008326A0" w:rsidP="002F1D63">
      <w:pPr>
        <w:pStyle w:val="Prrafodelista"/>
        <w:numPr>
          <w:ilvl w:val="3"/>
          <w:numId w:val="42"/>
        </w:numPr>
        <w:tabs>
          <w:tab w:val="clear" w:pos="3240"/>
        </w:tabs>
        <w:spacing w:line="360" w:lineRule="auto"/>
        <w:ind w:left="709" w:firstLine="0"/>
        <w:jc w:val="both"/>
        <w:rPr>
          <w:rFonts w:ascii="Verdana" w:eastAsia="Calibri" w:hAnsi="Verdana"/>
          <w:sz w:val="22"/>
        </w:rPr>
      </w:pPr>
      <w:r>
        <w:rPr>
          <w:rFonts w:ascii="Verdana" w:hAnsi="Verdana"/>
        </w:rPr>
        <w:t xml:space="preserve">No termo do período de duração para o qual foram nomeados, os patronos continuarão em funções até à próxima reunião do Patronato em que for decidida sua renovação ou substituição. </w:t>
      </w:r>
    </w:p>
    <w:p w14:paraId="333A61AD" w14:textId="77777777" w:rsidR="00B31D0F" w:rsidRPr="002F1D63" w:rsidRDefault="00B31D0F" w:rsidP="00B31D0F">
      <w:pPr>
        <w:pStyle w:val="Prrafodelista"/>
        <w:spacing w:line="360" w:lineRule="auto"/>
        <w:ind w:left="709"/>
        <w:jc w:val="both"/>
        <w:rPr>
          <w:rFonts w:ascii="Verdana" w:eastAsia="Calibri" w:hAnsi="Verdana"/>
          <w:sz w:val="22"/>
          <w:lang w:eastAsia="en-US"/>
        </w:rPr>
      </w:pPr>
    </w:p>
    <w:p w14:paraId="61C1E736" w14:textId="77777777" w:rsidR="00B31D0F" w:rsidRDefault="008326A0" w:rsidP="00B31D0F">
      <w:pPr>
        <w:pStyle w:val="Prrafodelista"/>
        <w:numPr>
          <w:ilvl w:val="3"/>
          <w:numId w:val="42"/>
        </w:numPr>
        <w:tabs>
          <w:tab w:val="clear" w:pos="3240"/>
        </w:tabs>
        <w:spacing w:line="360" w:lineRule="auto"/>
        <w:ind w:left="709" w:firstLine="0"/>
        <w:jc w:val="both"/>
        <w:rPr>
          <w:rFonts w:ascii="Verdana" w:hAnsi="Verdana"/>
        </w:rPr>
      </w:pPr>
      <w:r>
        <w:rPr>
          <w:rFonts w:ascii="Verdana" w:hAnsi="Verdana"/>
        </w:rPr>
        <w:t>A renovação do cargo de patrono será adotada pelo Patronato inscrito no Registro de Fundações, de acordo com o procedimento estabelecido nos Estatutos para a adoção de resoluções, em cuja decisão o patrono afetado não participará.</w:t>
      </w:r>
    </w:p>
    <w:p w14:paraId="66CFF9C0" w14:textId="77777777" w:rsidR="008F4628" w:rsidRPr="008F4628" w:rsidRDefault="008F4628" w:rsidP="00B31D0F">
      <w:pPr>
        <w:pStyle w:val="Prrafodelista"/>
        <w:spacing w:line="360" w:lineRule="auto"/>
        <w:ind w:left="709"/>
        <w:jc w:val="both"/>
        <w:rPr>
          <w:rFonts w:ascii="Verdana" w:hAnsi="Verdana"/>
        </w:rPr>
      </w:pPr>
    </w:p>
    <w:p w14:paraId="53AD339C" w14:textId="77777777" w:rsidR="008F4628" w:rsidRDefault="008F4628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36A1C0FD" w14:textId="77777777" w:rsidR="008F4628" w:rsidRPr="001E26BB" w:rsidRDefault="008F4628" w:rsidP="00FA6BF5">
      <w:pPr>
        <w:pStyle w:val="Ttulo3"/>
        <w:spacing w:line="360" w:lineRule="auto"/>
        <w:rPr>
          <w:sz w:val="24"/>
          <w:szCs w:val="24"/>
        </w:rPr>
      </w:pPr>
      <w:bookmarkStart w:id="20" w:name="_Toc63091196"/>
      <w:r>
        <w:rPr>
          <w:sz w:val="24"/>
          <w:szCs w:val="24"/>
        </w:rPr>
        <w:t>Cargos no Patronato</w:t>
      </w:r>
      <w:bookmarkEnd w:id="20"/>
    </w:p>
    <w:p w14:paraId="7675712A" w14:textId="77777777" w:rsidR="008F4628" w:rsidRDefault="008F4628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12834E7F" w14:textId="77777777" w:rsidR="008F4628" w:rsidRPr="008F4628" w:rsidRDefault="008F4628" w:rsidP="00FA6BF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cargos no Patronato deverão ser de confiança e de natureza honorária. </w:t>
      </w:r>
    </w:p>
    <w:p w14:paraId="526729E3" w14:textId="05482F30" w:rsidR="008F4628" w:rsidRPr="008F4628" w:rsidRDefault="008F4628" w:rsidP="007F6E16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Consequentemente, os seus titulares devem executá-las gratuitamente, sem auferir qualquer remuneração pelo seu exercício. Contudo, terão direito ao reembolso das despesas de viagem devidamente justificadas incorridas na participação nas reuniões do Patronato e de quaisquer outras despesas igualmente justificadas incorridas no cumprimento de qualquer missão específica que lhes tenha sido confiada em nome e no interesse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>.</w:t>
      </w:r>
    </w:p>
    <w:p w14:paraId="5ABEDBCE" w14:textId="18B17491" w:rsidR="008F4628" w:rsidRPr="008F4628" w:rsidRDefault="008F4628" w:rsidP="007F6E16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entanto, o Patronato pode estabelecer uma remuneração apropriada para os curadores que prestam à </w:t>
      </w:r>
      <w:r w:rsidR="007F6E16" w:rsidRPr="007F6E16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outros serviços que não aqueles envolvidos no desempenho das suas funções como membros do Patronato, sujeito à autorização prévia do Protetorado.</w:t>
      </w:r>
    </w:p>
    <w:p w14:paraId="51C9F0E6" w14:textId="77777777" w:rsidR="00EF5994" w:rsidRDefault="00EF5994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04EFBD5E" w14:textId="77777777" w:rsidR="00041279" w:rsidRPr="001E26BB" w:rsidRDefault="00041279" w:rsidP="00FA6BF5">
      <w:pPr>
        <w:pStyle w:val="Ttulo3"/>
        <w:spacing w:line="360" w:lineRule="auto"/>
        <w:rPr>
          <w:sz w:val="24"/>
          <w:szCs w:val="24"/>
        </w:rPr>
      </w:pPr>
      <w:bookmarkStart w:id="21" w:name="_Toc63091197"/>
      <w:r>
        <w:rPr>
          <w:sz w:val="24"/>
          <w:szCs w:val="24"/>
        </w:rPr>
        <w:t>Obrigações e responsabilidades</w:t>
      </w:r>
      <w:bookmarkEnd w:id="21"/>
    </w:p>
    <w:p w14:paraId="7C406E6D" w14:textId="77777777" w:rsidR="008F4628" w:rsidRDefault="008F4628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4ED93D0A" w14:textId="3ABC0AA6" w:rsidR="008F4628" w:rsidRPr="008F4628" w:rsidRDefault="008F4628" w:rsidP="007F6E16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obrigações dos Patronos incluem, entre outras: cumprir os propósitos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 xml:space="preserve">, assistir às reuniões, desempenhar suas funções com a diligência de um representante leal, manter e preservar os valores da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 xml:space="preserve">, e promover seu encerramento nos casos previstos na legislação vigente e no Estatuto Social da </w:t>
      </w:r>
      <w:proofErr w:type="spellStart"/>
      <w:r w:rsidR="007F6E16" w:rsidRPr="007F6E16">
        <w:rPr>
          <w:rFonts w:ascii="Verdana" w:hAnsi="Verdana"/>
          <w:sz w:val="20"/>
          <w:szCs w:val="20"/>
        </w:rPr>
        <w:t>Fundación</w:t>
      </w:r>
      <w:proofErr w:type="spellEnd"/>
      <w:r w:rsidR="007F6E16" w:rsidRPr="007F6E1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F0782C5" w14:textId="7A2EF4AD" w:rsidR="008F4628" w:rsidRPr="008F4628" w:rsidRDefault="008F4628" w:rsidP="007F6E16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Patronos são responsáveis perante 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>, nos termos previstos no Código Civil e na Lei 50/2002, de 26 de dezembro, por quaisquer danos causados por atos contrários à Lei ou aos Estatutos e por aqueles praticados sem a diligência com que devem exercer suas funções. Aqueles que votaram contra o acordo, e aqueles que provam que, não tendo participado na sua adopção e execução, desconheciam a sua existência ou, sabendo-o, fizeram o possível para evitar o dano ou, pelo menos, se opuseram expressamente, ficam isentos de responsabilidade.</w:t>
      </w:r>
    </w:p>
    <w:p w14:paraId="5E30AD1C" w14:textId="77777777" w:rsidR="00883CA5" w:rsidRPr="002F1D63" w:rsidRDefault="00883CA5" w:rsidP="002F1D63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Sem prejuízo das autorizações obrigatórias do Protetorado, o Patronato tem os seguintes poderes, a título de exemplo e sem limitação: </w:t>
      </w:r>
    </w:p>
    <w:p w14:paraId="0C6DFA98" w14:textId="77777777" w:rsidR="00883CA5" w:rsidRDefault="00883CA5" w:rsidP="00883CA5">
      <w:pPr>
        <w:pStyle w:val="Textoindependiente"/>
        <w:spacing w:line="276" w:lineRule="auto"/>
        <w:rPr>
          <w:rFonts w:ascii="Arial Narrow" w:hAnsi="Arial Narrow"/>
          <w:szCs w:val="22"/>
        </w:rPr>
      </w:pPr>
    </w:p>
    <w:p w14:paraId="72335083" w14:textId="6479706F" w:rsidR="00883CA5" w:rsidRPr="002F1D63" w:rsidRDefault="00883CA5" w:rsidP="007F6E16">
      <w:pPr>
        <w:numPr>
          <w:ilvl w:val="0"/>
          <w:numId w:val="45"/>
        </w:numPr>
        <w:spacing w:after="0" w:line="360" w:lineRule="auto"/>
        <w:ind w:left="85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Exercer a governação e representação da </w:t>
      </w:r>
      <w:r w:rsidR="007F6E16" w:rsidRPr="007F6E16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e aprovar os seus planos de gestão e programas de ação periódicos.</w:t>
      </w:r>
    </w:p>
    <w:p w14:paraId="35A4B3BE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0A904722" w14:textId="284608F1" w:rsidR="00883CA5" w:rsidRPr="002F1D63" w:rsidRDefault="00883CA5" w:rsidP="007F6E16">
      <w:pPr>
        <w:numPr>
          <w:ilvl w:val="0"/>
          <w:numId w:val="45"/>
        </w:numPr>
        <w:spacing w:after="0" w:line="360" w:lineRule="auto"/>
        <w:ind w:left="85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Representar a </w:t>
      </w:r>
      <w:r w:rsidR="007F6E16" w:rsidRPr="007F6E16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 xml:space="preserve">em todo o tipo de relações, atos e contratos perante o Estado Espanhol, Estados estrangeiros, Comunidades Autónomas, Órgãos Públicos, Tribunais e quaisquer entidades públicas ou privadas, nacionais ou estrangeiras, bem como pessoas singulares; iniciar e acompanhar todos os procedimentos, instâncias e recursos, tantos procedimentos, processos, reclamações e julgamentos que sejam de interesse ativo ou passivo para a </w:t>
      </w:r>
      <w:r w:rsidR="007F6E16" w:rsidRPr="007F6E16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>.</w:t>
      </w:r>
    </w:p>
    <w:p w14:paraId="5C05A549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5FA2DBBA" w14:textId="0671CAAF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Interpretar e desenvolver os Estatutos e, se for o caso, acordar a modificação dos mesmos, desde que seja conveniente para os interesses da </w:t>
      </w:r>
      <w:r w:rsidR="007F6E16" w:rsidRPr="007F6E16">
        <w:rPr>
          <w:rFonts w:ascii="Verdana" w:hAnsi="Verdana"/>
          <w:szCs w:val="20"/>
        </w:rPr>
        <w:t xml:space="preserve">Fundación </w:t>
      </w:r>
      <w:r>
        <w:rPr>
          <w:rFonts w:ascii="Verdana" w:hAnsi="Verdana"/>
          <w:szCs w:val="20"/>
        </w:rPr>
        <w:t>e para a melhor realização dos seus objetivos, em todos os casos em conformidade com o disposto no artigo 29º da Lei 50/2002.</w:t>
      </w:r>
    </w:p>
    <w:p w14:paraId="05D4523B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3D6344E0" w14:textId="77777777" w:rsidR="00883CA5" w:rsidRPr="002F1D63" w:rsidRDefault="00883CA5" w:rsidP="00677261">
      <w:pPr>
        <w:numPr>
          <w:ilvl w:val="0"/>
          <w:numId w:val="45"/>
        </w:numPr>
        <w:spacing w:after="0" w:line="360" w:lineRule="auto"/>
        <w:ind w:left="85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Comprar, vender e de qualquer forma dispor de bens móveis e imóveis; constituir, modificar e cancelar direitos reais e pessoais, tudo sem prejuízo do sistema de comunicações, autorizações e registos relevantes em cada caso, de acordo com o artigo 21 da Lei 50/2002; realizar todo o tipo de operações bancárias e de crédito; constituir, modificar e cancelar depósitos; aceitar heranças, legados, doações e subsídios sujeitos ao disposto no artigo 22 da Lei 50/2002; exercer direitos políticos e econômicos diretamente ou por representante; fazer cobranças, efetuar pagamentos, celebrar todo tipo de contratos e transações jurídicas; outorgar e revogar procurações de qualquer tipo, observadas as limitações estabelecidas pela legislação vigente.</w:t>
      </w:r>
    </w:p>
    <w:p w14:paraId="24561BFE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167CB837" w14:textId="77777777" w:rsidR="00883CA5" w:rsidRPr="002F1D63" w:rsidRDefault="00883CA5" w:rsidP="00677261">
      <w:pPr>
        <w:numPr>
          <w:ilvl w:val="0"/>
          <w:numId w:val="45"/>
        </w:numPr>
        <w:spacing w:after="0" w:line="360" w:lineRule="auto"/>
        <w:ind w:left="85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Velar pelo cumprimento da vontade do fundador, interpretando-a e desenvolvendo-a, se necessário.</w:t>
      </w:r>
    </w:p>
    <w:p w14:paraId="49B3E0C2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14C256F5" w14:textId="77777777" w:rsidR="00883CA5" w:rsidRPr="002F1D63" w:rsidRDefault="00883CA5" w:rsidP="00677261">
      <w:pPr>
        <w:numPr>
          <w:ilvl w:val="0"/>
          <w:numId w:val="45"/>
        </w:numPr>
        <w:spacing w:after="0" w:line="360" w:lineRule="auto"/>
        <w:ind w:left="851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Acordar sobre a abertura e o encerramento das suas delegações.</w:t>
      </w:r>
    </w:p>
    <w:p w14:paraId="7E8EBEBB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453801F2" w14:textId="0644FE20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Estabelecer as diretrizes gerais sobre a distribuição e aplicação dos fundos disponíveis para os propósitos da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>.</w:t>
      </w:r>
    </w:p>
    <w:p w14:paraId="10AF7E0E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37838A18" w14:textId="6484A44F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Nomear e capacitar o Diretor Geral da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>.</w:t>
      </w:r>
    </w:p>
    <w:p w14:paraId="4C559E99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0BB2324B" w14:textId="77777777" w:rsidR="00883CA5" w:rsidRPr="002F1D63" w:rsidRDefault="00883CA5" w:rsidP="00677261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>Selecionar os beneficiários dos benefícios fundacionais.</w:t>
      </w:r>
    </w:p>
    <w:p w14:paraId="4E403180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0FB7D591" w14:textId="77777777" w:rsidR="00883CA5" w:rsidRPr="002F1D63" w:rsidRDefault="00883CA5" w:rsidP="00677261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>Aprovar o Plano de Ação e as Contas Anuais (relatório anual, balanço e conta de ganhos e perdas) a submeter ao Protetorado.</w:t>
      </w:r>
    </w:p>
    <w:p w14:paraId="1A88DBE4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0F6886DC" w14:textId="54C818E7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Estabelecer as orientações gerais sobre a distribuição e aplicação dos fundos disponíveis para os fins prosseguidos pela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>.</w:t>
      </w:r>
    </w:p>
    <w:p w14:paraId="380A4EE9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7E8201D4" w14:textId="77777777" w:rsidR="00883CA5" w:rsidRPr="002F1D63" w:rsidRDefault="00883CA5" w:rsidP="00677261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>Autorizar a modificação dos investimentos de capital fundacional.</w:t>
      </w:r>
    </w:p>
    <w:p w14:paraId="5C8D2344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2D8ECE48" w14:textId="39F31D4E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Aprovar as nomeações e contratações do pessoal de gestão da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>.</w:t>
      </w:r>
    </w:p>
    <w:p w14:paraId="5A8C6D2E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5845736C" w14:textId="3D998C79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Alterar o endereço da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>, mediante a oportuna modificação dos Estatutos e comunicação ao Protetorado.</w:t>
      </w:r>
    </w:p>
    <w:p w14:paraId="7B69DDC8" w14:textId="77777777" w:rsidR="00883CA5" w:rsidRPr="002F1D63" w:rsidRDefault="00883CA5" w:rsidP="00677261">
      <w:pPr>
        <w:pStyle w:val="Rpidoa"/>
        <w:spacing w:line="360" w:lineRule="auto"/>
        <w:ind w:left="851"/>
        <w:rPr>
          <w:rFonts w:ascii="Verdana" w:eastAsia="Calibri" w:hAnsi="Verdana"/>
          <w:szCs w:val="20"/>
          <w:lang w:eastAsia="en-US"/>
        </w:rPr>
      </w:pPr>
    </w:p>
    <w:p w14:paraId="276E42E9" w14:textId="32F8E2BC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Adotar acordos sobre a fusão e extinção da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>, nos termos previstos nos artigos 30º e 31º dos Estatutos.</w:t>
      </w:r>
    </w:p>
    <w:p w14:paraId="4C09A4DC" w14:textId="77777777" w:rsidR="00883CA5" w:rsidRPr="002F1D63" w:rsidRDefault="00883CA5" w:rsidP="00677261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290658F3" w14:textId="6E15DEF1" w:rsidR="00883CA5" w:rsidRPr="002F1D63" w:rsidRDefault="00883CA5" w:rsidP="007F6E16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Delegar seus poderes a um ou mais curadores, exceto aqueles que não podem ser legalmente delegados, entre outros, a aprovação das contas e do Plano de Ação, a modificação dos Estatutos, a fusão e liquidação da </w:t>
      </w:r>
      <w:r w:rsidR="007F6E16" w:rsidRPr="007F6E16">
        <w:rPr>
          <w:rFonts w:ascii="Verdana" w:hAnsi="Verdana"/>
          <w:szCs w:val="20"/>
        </w:rPr>
        <w:t>Fundación</w:t>
      </w:r>
      <w:r>
        <w:rPr>
          <w:rFonts w:ascii="Verdana" w:hAnsi="Verdana"/>
          <w:szCs w:val="20"/>
        </w:rPr>
        <w:t xml:space="preserve">, bem como aqueles atos que requerem a autorização do </w:t>
      </w:r>
      <w:r>
        <w:rPr>
          <w:rFonts w:ascii="Verdana" w:hAnsi="Verdana"/>
          <w:szCs w:val="20"/>
        </w:rPr>
        <w:lastRenderedPageBreak/>
        <w:t>Protetorado. A delegação de poderes está sujeita à inscrição no Registo de Fundações.</w:t>
      </w:r>
    </w:p>
    <w:p w14:paraId="738F31A0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576FAEAD" w14:textId="77777777" w:rsidR="00883CA5" w:rsidRPr="002F1D63" w:rsidRDefault="00883CA5" w:rsidP="00677261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 xml:space="preserve">Nomear procuradores gerais ou especiais. As procurações gerais devem necessariamente ser registradas no Registro de Fundações. </w:t>
      </w:r>
    </w:p>
    <w:p w14:paraId="728CFDE2" w14:textId="77777777" w:rsidR="00883CA5" w:rsidRPr="002F1D63" w:rsidRDefault="00883CA5" w:rsidP="00677261">
      <w:pPr>
        <w:pStyle w:val="Prrafodelista"/>
        <w:spacing w:line="360" w:lineRule="auto"/>
        <w:ind w:left="851"/>
        <w:rPr>
          <w:rFonts w:ascii="Verdana" w:eastAsia="Calibri" w:hAnsi="Verdana"/>
          <w:lang w:eastAsia="en-US"/>
        </w:rPr>
      </w:pPr>
    </w:p>
    <w:p w14:paraId="25F4BB8B" w14:textId="77777777" w:rsidR="00883CA5" w:rsidRDefault="00883CA5" w:rsidP="00677261">
      <w:pPr>
        <w:pStyle w:val="Rpidoa"/>
        <w:numPr>
          <w:ilvl w:val="0"/>
          <w:numId w:val="45"/>
        </w:numPr>
        <w:spacing w:line="360" w:lineRule="auto"/>
        <w:ind w:left="851" w:firstLine="0"/>
        <w:rPr>
          <w:rFonts w:ascii="Verdana" w:eastAsia="Calibri" w:hAnsi="Verdana"/>
          <w:szCs w:val="20"/>
        </w:rPr>
      </w:pPr>
      <w:r>
        <w:rPr>
          <w:rFonts w:ascii="Verdana" w:hAnsi="Verdana"/>
          <w:szCs w:val="20"/>
        </w:rPr>
        <w:t>Decidir sobre todos os assuntos não expressamente mencionados nas seções anteriores e que são necessários para a realização dos objetivos fundacionais, desenvolvendo tantas funções quantas forem necessárias sem outros requisitos ou limitações além daquelas expressamente previstas nos Estatutos ou ordenadas por Lei, conforme necessário.</w:t>
      </w:r>
    </w:p>
    <w:p w14:paraId="38CB8176" w14:textId="77777777" w:rsidR="000B019E" w:rsidRDefault="000B019E" w:rsidP="002F1D63">
      <w:pPr>
        <w:pStyle w:val="Prrafodelista"/>
        <w:rPr>
          <w:rFonts w:ascii="Verdana" w:eastAsia="Calibri" w:hAnsi="Verdana"/>
          <w:lang w:eastAsia="en-US"/>
        </w:rPr>
      </w:pPr>
    </w:p>
    <w:p w14:paraId="72326E05" w14:textId="77777777" w:rsidR="000B019E" w:rsidRPr="002F1D63" w:rsidRDefault="000B019E" w:rsidP="002F1D63">
      <w:pPr>
        <w:pStyle w:val="Rpidoa"/>
        <w:spacing w:line="276" w:lineRule="auto"/>
        <w:ind w:left="567"/>
        <w:rPr>
          <w:rFonts w:ascii="Verdana" w:eastAsia="Calibri" w:hAnsi="Verdana"/>
          <w:szCs w:val="20"/>
          <w:lang w:eastAsia="en-US"/>
        </w:rPr>
      </w:pPr>
    </w:p>
    <w:p w14:paraId="13B3B413" w14:textId="36B0D68E" w:rsidR="000B708B" w:rsidRPr="004F3B93" w:rsidRDefault="000B708B" w:rsidP="007F6E16">
      <w:pPr>
        <w:pStyle w:val="Ttulo2"/>
        <w:spacing w:line="360" w:lineRule="auto"/>
        <w:ind w:left="284" w:firstLine="0"/>
        <w:rPr>
          <w:color w:val="1F497D" w:themeColor="text2"/>
        </w:rPr>
      </w:pPr>
      <w:bookmarkStart w:id="22" w:name="_Toc63091198"/>
      <w:r>
        <w:rPr>
          <w:color w:val="1F497D" w:themeColor="text2"/>
        </w:rPr>
        <w:t xml:space="preserve">Seção Três: ESCRITÓRIOS PRINCIPAIS E ÓRGÃOS DA </w:t>
      </w:r>
      <w:r w:rsidR="007F6E16" w:rsidRPr="004F3B93">
        <w:rPr>
          <w:color w:val="1F497D" w:themeColor="text2"/>
        </w:rPr>
        <w:t>FUNDACIÓN</w:t>
      </w:r>
      <w:bookmarkEnd w:id="22"/>
    </w:p>
    <w:p w14:paraId="700FF2EC" w14:textId="77777777" w:rsidR="000B708B" w:rsidRDefault="000B708B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EE74684" w14:textId="77777777" w:rsidR="000B708B" w:rsidRPr="001E26BB" w:rsidRDefault="000B708B" w:rsidP="00FA6BF5">
      <w:pPr>
        <w:pStyle w:val="Ttulo3"/>
        <w:spacing w:line="360" w:lineRule="auto"/>
        <w:rPr>
          <w:sz w:val="24"/>
          <w:szCs w:val="24"/>
        </w:rPr>
      </w:pPr>
      <w:bookmarkStart w:id="23" w:name="_Toc63091199"/>
      <w:r>
        <w:rPr>
          <w:sz w:val="24"/>
          <w:szCs w:val="24"/>
        </w:rPr>
        <w:t>Composição</w:t>
      </w:r>
      <w:bookmarkEnd w:id="23"/>
    </w:p>
    <w:p w14:paraId="7988F650" w14:textId="77777777" w:rsidR="00B72BEB" w:rsidRPr="008B4AE5" w:rsidRDefault="00B72BEB" w:rsidP="007A340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5E5C64" w14:textId="77777777" w:rsidR="00B72BEB" w:rsidRPr="00B72BEB" w:rsidRDefault="006078B0" w:rsidP="00FA6BF5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patronos elegerão </w:t>
      </w:r>
      <w:r>
        <w:rPr>
          <w:rFonts w:ascii="Verdana" w:hAnsi="Verdana"/>
          <w:sz w:val="20"/>
          <w:szCs w:val="20"/>
          <w:u w:val="single"/>
        </w:rPr>
        <w:t xml:space="preserve">um Presidente </w:t>
      </w:r>
      <w:r>
        <w:rPr>
          <w:rFonts w:ascii="Verdana" w:hAnsi="Verdana"/>
          <w:sz w:val="20"/>
          <w:szCs w:val="20"/>
        </w:rPr>
        <w:t>dentre eles, por maioria de votos e, em qualquer caso, com o voto favorável dos curadores referidos nas alíneas a) a d) do artigo 9.1. dos Estatutos.</w:t>
      </w:r>
    </w:p>
    <w:p w14:paraId="3D0B2F96" w14:textId="77777777" w:rsidR="00B72BEB" w:rsidRPr="00B72BEB" w:rsidRDefault="00281007" w:rsidP="00281007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Patronato pode nomear um ou mais </w:t>
      </w:r>
      <w:r>
        <w:rPr>
          <w:rFonts w:ascii="Verdana" w:hAnsi="Verdana"/>
          <w:sz w:val="20"/>
          <w:szCs w:val="20"/>
          <w:u w:val="single"/>
        </w:rPr>
        <w:t>Vice-Presidentes</w:t>
      </w:r>
      <w:r>
        <w:rPr>
          <w:rFonts w:ascii="Verdana" w:hAnsi="Verdana"/>
          <w:sz w:val="20"/>
          <w:szCs w:val="20"/>
        </w:rPr>
        <w:t xml:space="preserve"> entre os Patronos, que substituirão o Presidente em caso de ausência ou doença.</w:t>
      </w:r>
    </w:p>
    <w:p w14:paraId="712D5D5D" w14:textId="77777777" w:rsidR="00B72BEB" w:rsidRPr="00B72BEB" w:rsidRDefault="00BD4BDC" w:rsidP="00BD4BDC">
      <w:pPr>
        <w:numPr>
          <w:ilvl w:val="0"/>
          <w:numId w:val="2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 Patronato nomeará </w:t>
      </w:r>
      <w:r>
        <w:rPr>
          <w:rFonts w:ascii="Verdana" w:hAnsi="Verdana"/>
          <w:sz w:val="20"/>
          <w:szCs w:val="20"/>
          <w:u w:val="single"/>
        </w:rPr>
        <w:t>um Secretário</w:t>
      </w:r>
      <w:r>
        <w:rPr>
          <w:rFonts w:ascii="Verdana" w:hAnsi="Verdana"/>
          <w:sz w:val="20"/>
          <w:szCs w:val="20"/>
        </w:rPr>
        <w:t xml:space="preserve">, cargo que poderá ser ocupado por uma pessoa que não seja membro do Patronato, caso em que terá o direito de </w:t>
      </w:r>
      <w:proofErr w:type="gramStart"/>
      <w:r>
        <w:rPr>
          <w:rFonts w:ascii="Verdana" w:hAnsi="Verdana"/>
          <w:sz w:val="20"/>
          <w:szCs w:val="20"/>
        </w:rPr>
        <w:t>falar</w:t>
      </w:r>
      <w:proofErr w:type="gramEnd"/>
      <w:r>
        <w:rPr>
          <w:rFonts w:ascii="Verdana" w:hAnsi="Verdana"/>
          <w:sz w:val="20"/>
          <w:szCs w:val="20"/>
        </w:rPr>
        <w:t xml:space="preserve"> mas não de votar. O Patronato pode nomear </w:t>
      </w:r>
      <w:r>
        <w:rPr>
          <w:rFonts w:ascii="Verdana" w:hAnsi="Verdana"/>
          <w:sz w:val="20"/>
          <w:szCs w:val="20"/>
          <w:u w:val="single"/>
        </w:rPr>
        <w:t>um Vice-Secretário</w:t>
      </w:r>
      <w:r>
        <w:rPr>
          <w:rFonts w:ascii="Verdana" w:hAnsi="Verdana"/>
          <w:sz w:val="20"/>
          <w:szCs w:val="20"/>
        </w:rPr>
        <w:t>, que não precisa ser curador, para assistir o Secretário e substituí-lo no desempenho de suas funções em caso de ausência, impossibilidade ou indisposição.</w:t>
      </w:r>
    </w:p>
    <w:p w14:paraId="7463AAC0" w14:textId="77777777" w:rsidR="00B72BEB" w:rsidRPr="00BD4BDC" w:rsidRDefault="00BD4BDC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O Patronato pode nomear </w:t>
      </w:r>
      <w:r>
        <w:rPr>
          <w:rFonts w:ascii="Verdana" w:hAnsi="Verdana"/>
          <w:sz w:val="20"/>
          <w:szCs w:val="20"/>
          <w:u w:val="single"/>
        </w:rPr>
        <w:t>um Diretor Geral</w:t>
      </w:r>
      <w:r>
        <w:rPr>
          <w:rFonts w:ascii="Verdana" w:hAnsi="Verdana"/>
          <w:sz w:val="20"/>
          <w:szCs w:val="20"/>
        </w:rPr>
        <w:t xml:space="preserve"> que deve cumprir as condições de capacidade estabelecidas nos Estatutos para os patronos, cargo que, na opinião do Patronato, pode ser remunerado se a referida nomeação couber a uma pessoa que não se qualifica como patrono. O Diretor-Geral será assistido pelo </w:t>
      </w:r>
      <w:r>
        <w:rPr>
          <w:rFonts w:ascii="Verdana" w:hAnsi="Verdana"/>
          <w:sz w:val="20"/>
          <w:szCs w:val="20"/>
          <w:u w:val="single"/>
        </w:rPr>
        <w:t>pessoal técnico</w:t>
      </w:r>
      <w:r>
        <w:rPr>
          <w:rFonts w:ascii="Verdana" w:hAnsi="Verdana"/>
          <w:sz w:val="20"/>
          <w:szCs w:val="20"/>
        </w:rPr>
        <w:t xml:space="preserve"> determinado pelo Patronato.</w:t>
      </w:r>
    </w:p>
    <w:p w14:paraId="2E9A6C3B" w14:textId="78A26460" w:rsidR="00BD4BDC" w:rsidRPr="00BD4BDC" w:rsidRDefault="00BD4BDC" w:rsidP="007F6E16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Patronato poderá ser assistido por uma </w:t>
      </w:r>
      <w:r>
        <w:rPr>
          <w:rFonts w:ascii="Verdana" w:hAnsi="Verdana"/>
          <w:sz w:val="20"/>
          <w:szCs w:val="20"/>
          <w:u w:val="single"/>
        </w:rPr>
        <w:t>Comissão Consultiva</w:t>
      </w:r>
      <w:r>
        <w:rPr>
          <w:rFonts w:ascii="Verdana" w:hAnsi="Verdana"/>
          <w:sz w:val="20"/>
          <w:szCs w:val="20"/>
        </w:rPr>
        <w:t xml:space="preserve">, que terá as funções de coordenação, assessoria e avaliação das atividades e programas realizados pela </w:t>
      </w:r>
      <w:r w:rsidR="007F6E16" w:rsidRPr="00BD4BDC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que lhe forem confiados pelo Patronato no momento da sua criação, bem como quaisquer outras que lhe sejam posteriormente atribuídas. A composição, forma de nomeação, procedimento de acesso e ação serão regulamentados em regulamento interno a ser aprovado pelo Patronato.</w:t>
      </w:r>
    </w:p>
    <w:p w14:paraId="54D243C7" w14:textId="3BEC8D4E" w:rsidR="002F1D63" w:rsidRPr="00856878" w:rsidRDefault="00926D28" w:rsidP="007F6E16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auto-avaliação</w:t>
      </w:r>
      <w:proofErr w:type="spellEnd"/>
      <w:r>
        <w:rPr>
          <w:rFonts w:ascii="Verdana" w:hAnsi="Verdana"/>
          <w:sz w:val="20"/>
          <w:szCs w:val="20"/>
        </w:rPr>
        <w:t xml:space="preserve"> do Patronato é uma forma de melhorar o seu desempenho de acordo com os valores com os quais a </w:t>
      </w:r>
      <w:proofErr w:type="spellStart"/>
      <w:r w:rsidR="007F6E16" w:rsidRPr="00BD4BDC">
        <w:rPr>
          <w:rFonts w:ascii="Verdana" w:hAnsi="Verdana"/>
          <w:sz w:val="20"/>
          <w:szCs w:val="20"/>
        </w:rPr>
        <w:t>Fundación</w:t>
      </w:r>
      <w:proofErr w:type="spellEnd"/>
      <w:r w:rsidR="007F6E16" w:rsidRPr="00BD4BD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se identifica. Com a periodicidade estabelecida pelo Patronato, ele </w:t>
      </w:r>
      <w:proofErr w:type="spellStart"/>
      <w:r>
        <w:rPr>
          <w:rFonts w:ascii="Verdana" w:hAnsi="Verdana"/>
          <w:sz w:val="20"/>
          <w:szCs w:val="20"/>
        </w:rPr>
        <w:t>auto-avaliará</w:t>
      </w:r>
      <w:proofErr w:type="spellEnd"/>
      <w:r>
        <w:rPr>
          <w:rFonts w:ascii="Verdana" w:hAnsi="Verdana"/>
          <w:sz w:val="20"/>
          <w:szCs w:val="20"/>
        </w:rPr>
        <w:t xml:space="preserve"> a sua gestão, examinando o cumprimento das suas responsabilidades e deveres e identificará áreas de melhoria na organização e no seu funcionamento.</w:t>
      </w:r>
    </w:p>
    <w:p w14:paraId="217F023C" w14:textId="77777777" w:rsidR="005B4A30" w:rsidRDefault="005B4A30" w:rsidP="002F1D63">
      <w:pPr>
        <w:pStyle w:val="Ttulo3"/>
        <w:numPr>
          <w:ilvl w:val="0"/>
          <w:numId w:val="0"/>
        </w:numPr>
      </w:pPr>
    </w:p>
    <w:p w14:paraId="20858294" w14:textId="77777777" w:rsidR="00FD1739" w:rsidRDefault="00FD1739" w:rsidP="00FA6BF5">
      <w:pPr>
        <w:pStyle w:val="Ttulo1"/>
        <w:spacing w:line="360" w:lineRule="auto"/>
        <w:rPr>
          <w:color w:val="1F497D" w:themeColor="text2"/>
        </w:rPr>
      </w:pPr>
    </w:p>
    <w:p w14:paraId="3CEF25E2" w14:textId="77777777" w:rsidR="00B72BEB" w:rsidRPr="00555F37" w:rsidRDefault="00FF6F0A" w:rsidP="00FA6BF5">
      <w:pPr>
        <w:pStyle w:val="Ttulo1"/>
        <w:spacing w:line="360" w:lineRule="auto"/>
        <w:rPr>
          <w:color w:val="1F497D" w:themeColor="text2"/>
        </w:rPr>
      </w:pPr>
      <w:bookmarkStart w:id="24" w:name="_Toc63091200"/>
      <w:r>
        <w:rPr>
          <w:color w:val="1F497D" w:themeColor="text2"/>
        </w:rPr>
        <w:t>CAPÍTULO III: FUNCIONAMENTO E ADOÇÃO DE ACORDOS DO PATRONATO</w:t>
      </w:r>
      <w:bookmarkEnd w:id="24"/>
    </w:p>
    <w:p w14:paraId="3D8D18D5" w14:textId="77777777" w:rsidR="00B72BEB" w:rsidRPr="00B72BEB" w:rsidRDefault="00B72BEB" w:rsidP="00AA76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FE7307" w14:textId="77777777" w:rsidR="00B72BEB" w:rsidRPr="001E26BB" w:rsidRDefault="00B72BEB" w:rsidP="00FA6BF5">
      <w:pPr>
        <w:pStyle w:val="Ttulo3"/>
        <w:spacing w:line="360" w:lineRule="auto"/>
        <w:rPr>
          <w:sz w:val="24"/>
          <w:szCs w:val="24"/>
        </w:rPr>
      </w:pPr>
      <w:bookmarkStart w:id="25" w:name="_Toc63091201"/>
      <w:r>
        <w:rPr>
          <w:sz w:val="24"/>
          <w:szCs w:val="24"/>
        </w:rPr>
        <w:t>Convocação e condução de reuniões</w:t>
      </w:r>
      <w:bookmarkEnd w:id="25"/>
    </w:p>
    <w:p w14:paraId="048FB09C" w14:textId="77777777" w:rsidR="00B72BEB" w:rsidRDefault="00B72BEB" w:rsidP="00AA76F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776F4B7" w14:textId="77777777" w:rsidR="00990950" w:rsidRPr="00E62F66" w:rsidRDefault="00E62F66" w:rsidP="00FA6BF5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reuniões do Patronato serão convocadas, por escrito e por procedimentos rápidos e seguros, pelo Presidente por sua própria iniciativa ou a pedido de pelo menos um terço dos membros do Patronato. Será convocada, se necessário, duas vezes por ano, com o Secretário anunciando as reuniões com pelo menos cinco dias de antecedência.</w:t>
      </w:r>
    </w:p>
    <w:p w14:paraId="4996D21E" w14:textId="77777777" w:rsidR="00990950" w:rsidRPr="008323A3" w:rsidRDefault="00E62F66" w:rsidP="008323A3">
      <w:pPr>
        <w:numPr>
          <w:ilvl w:val="0"/>
          <w:numId w:val="2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reuniões do Patronato serão consideradas validamente constituídas quando pelo menos metade mais um dos seus membros estiver presente, </w:t>
      </w:r>
      <w:r>
        <w:rPr>
          <w:rFonts w:ascii="Verdana" w:hAnsi="Verdana"/>
          <w:sz w:val="20"/>
          <w:szCs w:val="20"/>
        </w:rPr>
        <w:lastRenderedPageBreak/>
        <w:t>incluindo o Presidente ou, quando apropriado, a pessoa que exerce a Presidência.</w:t>
      </w:r>
    </w:p>
    <w:p w14:paraId="3A07A73C" w14:textId="77777777" w:rsidR="00FF6F0A" w:rsidRDefault="00FF6F0A" w:rsidP="00FA6BF5">
      <w:pPr>
        <w:spacing w:after="0" w:line="360" w:lineRule="auto"/>
        <w:ind w:left="720" w:right="-20"/>
        <w:rPr>
          <w:rFonts w:ascii="Verdana" w:eastAsia="Verdana" w:hAnsi="Verdana" w:cs="Verdana"/>
          <w:b/>
          <w:bCs/>
          <w:color w:val="585858"/>
        </w:rPr>
      </w:pPr>
    </w:p>
    <w:p w14:paraId="52A77692" w14:textId="77777777" w:rsidR="00E62F66" w:rsidRPr="001E26BB" w:rsidRDefault="00E62F66" w:rsidP="00FA6BF5">
      <w:pPr>
        <w:pStyle w:val="Ttulo3"/>
        <w:spacing w:line="360" w:lineRule="auto"/>
        <w:rPr>
          <w:sz w:val="24"/>
          <w:szCs w:val="24"/>
        </w:rPr>
      </w:pPr>
      <w:bookmarkStart w:id="26" w:name="_Toc63091202"/>
      <w:r>
        <w:rPr>
          <w:sz w:val="24"/>
          <w:szCs w:val="24"/>
        </w:rPr>
        <w:t>Acordos</w:t>
      </w:r>
      <w:bookmarkEnd w:id="26"/>
    </w:p>
    <w:p w14:paraId="7D7CADB4" w14:textId="77777777" w:rsidR="00E62F66" w:rsidRPr="00F07D6C" w:rsidRDefault="00E62F66" w:rsidP="00AA76F0">
      <w:pPr>
        <w:spacing w:after="0" w:line="240" w:lineRule="auto"/>
        <w:jc w:val="both"/>
        <w:rPr>
          <w:rFonts w:ascii="Garamond" w:hAnsi="Garamond"/>
        </w:rPr>
      </w:pPr>
    </w:p>
    <w:p w14:paraId="3320DD75" w14:textId="77777777" w:rsidR="00E62F66" w:rsidRPr="00E62F66" w:rsidRDefault="00E62F66" w:rsidP="00FA6BF5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resoluções são aprovadas por maioria de votos e, em caso de empate, o Presidente tem voto de qualidade.</w:t>
      </w:r>
    </w:p>
    <w:p w14:paraId="0EDCB024" w14:textId="77777777" w:rsidR="00E62F66" w:rsidRPr="00E62F66" w:rsidRDefault="00E62F66" w:rsidP="00FA6BF5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Tais resoluções serão transcritas no livro de atas e autorizadas com as assinaturas do Secretário, com a aprovação do Presidente.</w:t>
      </w:r>
    </w:p>
    <w:p w14:paraId="435E185D" w14:textId="77777777" w:rsidR="00F322D3" w:rsidRPr="00F322D3" w:rsidRDefault="00F322D3" w:rsidP="00555F3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administrador fiduciário afetado deve abster-se de exercer o direito de voto quando a resolução a ser votada pelo Patronato disser respeito às seguintes matérias:</w:t>
      </w:r>
    </w:p>
    <w:p w14:paraId="0BD985F9" w14:textId="77777777" w:rsidR="00F322D3" w:rsidRPr="00F322D3" w:rsidRDefault="00F322D3" w:rsidP="00F322D3">
      <w:pPr>
        <w:pStyle w:val="Prrafodelista"/>
        <w:spacing w:line="276" w:lineRule="auto"/>
        <w:rPr>
          <w:rFonts w:ascii="Verdana" w:eastAsia="Calibri" w:hAnsi="Verdana"/>
          <w:lang w:eastAsia="en-US"/>
        </w:rPr>
      </w:pPr>
    </w:p>
    <w:p w14:paraId="32F5614C" w14:textId="7CB4B6DA" w:rsidR="00F322D3" w:rsidRDefault="00F322D3" w:rsidP="007F6E16">
      <w:pPr>
        <w:pStyle w:val="Sangra3detindependiente"/>
        <w:numPr>
          <w:ilvl w:val="1"/>
          <w:numId w:val="47"/>
        </w:numPr>
        <w:tabs>
          <w:tab w:val="clear" w:pos="1080"/>
        </w:tabs>
        <w:spacing w:after="0" w:line="360" w:lineRule="auto"/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Relação contratual entre a </w:t>
      </w:r>
      <w:r w:rsidR="007F6E16" w:rsidRPr="00BD4BDC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e o curador, seu representante, seus parentes até o quarto grau, inclusive, ou seu cônjuge ou pessoa ligada por uma relação análoga de afetividade;</w:t>
      </w:r>
    </w:p>
    <w:p w14:paraId="0AA27129" w14:textId="77777777" w:rsidR="00555F37" w:rsidRPr="00F322D3" w:rsidRDefault="00555F37" w:rsidP="00677261">
      <w:pPr>
        <w:pStyle w:val="Sangra3detindependiente"/>
        <w:spacing w:after="0" w:line="360" w:lineRule="auto"/>
        <w:ind w:left="1276"/>
        <w:jc w:val="both"/>
        <w:rPr>
          <w:rFonts w:ascii="Verdana" w:hAnsi="Verdana"/>
          <w:sz w:val="20"/>
          <w:szCs w:val="20"/>
        </w:rPr>
      </w:pPr>
    </w:p>
    <w:p w14:paraId="14DBEF7D" w14:textId="5DD23CC5" w:rsidR="00F322D3" w:rsidRDefault="00F322D3" w:rsidP="007F6E16">
      <w:pPr>
        <w:pStyle w:val="Sangra3detindependiente"/>
        <w:numPr>
          <w:ilvl w:val="1"/>
          <w:numId w:val="47"/>
        </w:numPr>
        <w:tabs>
          <w:tab w:val="clear" w:pos="1080"/>
        </w:tabs>
        <w:spacing w:after="0" w:line="360" w:lineRule="auto"/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Remuneração por serviços prestados pelo curador à </w:t>
      </w:r>
      <w:r w:rsidR="007F6E16" w:rsidRPr="00BD4BDC">
        <w:rPr>
          <w:rFonts w:ascii="Verdana" w:hAnsi="Verdana"/>
          <w:sz w:val="20"/>
          <w:szCs w:val="20"/>
        </w:rPr>
        <w:t>Fundación</w:t>
      </w:r>
      <w:r>
        <w:rPr>
          <w:rFonts w:ascii="Verdana" w:hAnsi="Verdana"/>
          <w:sz w:val="20"/>
          <w:szCs w:val="20"/>
        </w:rPr>
        <w:t>, com excepção dos envolvidos no desempenho das funções que lhe correspondem como membro do Patronato;</w:t>
      </w:r>
    </w:p>
    <w:p w14:paraId="547F4DB9" w14:textId="77777777" w:rsidR="00555F37" w:rsidRPr="00F322D3" w:rsidRDefault="00555F37" w:rsidP="00677261">
      <w:pPr>
        <w:pStyle w:val="Sangra3detindependien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32D59EB4" w14:textId="77777777" w:rsidR="00F322D3" w:rsidRPr="00F322D3" w:rsidRDefault="00F322D3" w:rsidP="00677261">
      <w:pPr>
        <w:pStyle w:val="Sangra3detindependiente"/>
        <w:numPr>
          <w:ilvl w:val="1"/>
          <w:numId w:val="47"/>
        </w:numPr>
        <w:tabs>
          <w:tab w:val="clear" w:pos="1080"/>
        </w:tabs>
        <w:spacing w:after="0" w:line="360" w:lineRule="auto"/>
        <w:ind w:left="1276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Ação de responsabilidade civil contra o patrono.</w:t>
      </w:r>
    </w:p>
    <w:p w14:paraId="483639D4" w14:textId="77777777" w:rsidR="001F3021" w:rsidRPr="00EF03F9" w:rsidRDefault="001F3021" w:rsidP="00FA6BF5">
      <w:pPr>
        <w:pStyle w:val="Ttulo1"/>
        <w:spacing w:line="360" w:lineRule="auto"/>
      </w:pPr>
    </w:p>
    <w:p w14:paraId="63555D12" w14:textId="77777777" w:rsidR="008323A3" w:rsidRDefault="008323A3" w:rsidP="003905E4">
      <w:pPr>
        <w:pStyle w:val="Ttulo1"/>
        <w:spacing w:line="360" w:lineRule="auto"/>
        <w:rPr>
          <w:color w:val="1F497D" w:themeColor="text2"/>
        </w:rPr>
      </w:pPr>
    </w:p>
    <w:p w14:paraId="74AB9DA2" w14:textId="77777777" w:rsidR="00EC13F1" w:rsidRDefault="00EC13F1" w:rsidP="00EC13F1"/>
    <w:p w14:paraId="76CB4FD3" w14:textId="29C1DDA2" w:rsidR="00EC13F1" w:rsidRDefault="00EC13F1" w:rsidP="00EC13F1"/>
    <w:p w14:paraId="0D606892" w14:textId="230BE105" w:rsidR="00C26753" w:rsidRDefault="00C26753" w:rsidP="00EC13F1"/>
    <w:p w14:paraId="19C430AB" w14:textId="77777777" w:rsidR="00C26753" w:rsidRDefault="00C26753" w:rsidP="00EC13F1"/>
    <w:p w14:paraId="70C25B25" w14:textId="77777777" w:rsidR="00EC13F1" w:rsidRPr="00EC13F1" w:rsidRDefault="00EC13F1" w:rsidP="00EC13F1"/>
    <w:p w14:paraId="5CE05A52" w14:textId="77777777" w:rsidR="00A77162" w:rsidRPr="00555F37" w:rsidRDefault="00FF6F0A" w:rsidP="003905E4">
      <w:pPr>
        <w:pStyle w:val="Ttulo1"/>
        <w:spacing w:line="360" w:lineRule="auto"/>
        <w:rPr>
          <w:color w:val="1F497D" w:themeColor="text2"/>
        </w:rPr>
      </w:pPr>
      <w:bookmarkStart w:id="27" w:name="_Toc63091203"/>
      <w:r>
        <w:rPr>
          <w:color w:val="1F497D" w:themeColor="text2"/>
        </w:rPr>
        <w:lastRenderedPageBreak/>
        <w:t>CAPÍTULO IV: EQUIPA GESTORA</w:t>
      </w:r>
      <w:bookmarkEnd w:id="27"/>
    </w:p>
    <w:p w14:paraId="25F5F360" w14:textId="77777777" w:rsidR="00FF6F0A" w:rsidRPr="00B72BEB" w:rsidRDefault="00FF6F0A" w:rsidP="00FA6BF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7867FD1" w14:textId="77777777" w:rsidR="00FF6F0A" w:rsidRPr="00CC25D6" w:rsidRDefault="00FF6F0A" w:rsidP="00FA6BF5">
      <w:pPr>
        <w:pStyle w:val="Ttulo3"/>
        <w:spacing w:line="360" w:lineRule="auto"/>
        <w:rPr>
          <w:sz w:val="24"/>
          <w:szCs w:val="24"/>
        </w:rPr>
      </w:pPr>
      <w:bookmarkStart w:id="28" w:name="_Toc63091204"/>
      <w:r>
        <w:rPr>
          <w:sz w:val="24"/>
          <w:szCs w:val="24"/>
        </w:rPr>
        <w:t>Seleção de pessoal</w:t>
      </w:r>
      <w:bookmarkEnd w:id="28"/>
    </w:p>
    <w:p w14:paraId="2DE25BE1" w14:textId="77777777" w:rsidR="00FF6F0A" w:rsidRDefault="00FF6F0A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5FEB903E" w14:textId="77777777" w:rsidR="00FF6F0A" w:rsidRDefault="00FF6F0A" w:rsidP="00FA6BF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seleção do pessoal para os perfis exigidos será feita de acordo com os princípios de igualdade, mérito e capacidade.</w:t>
      </w:r>
    </w:p>
    <w:p w14:paraId="6B097BA1" w14:textId="77777777" w:rsidR="00633197" w:rsidRDefault="00633197" w:rsidP="00FA6BF5">
      <w:pPr>
        <w:spacing w:line="360" w:lineRule="auto"/>
        <w:rPr>
          <w:rFonts w:ascii="Verdana" w:hAnsi="Verdana"/>
          <w:sz w:val="20"/>
          <w:szCs w:val="20"/>
        </w:rPr>
      </w:pPr>
    </w:p>
    <w:p w14:paraId="65D8B8E9" w14:textId="77777777" w:rsidR="00FF6F0A" w:rsidRPr="00CC25D6" w:rsidRDefault="00FF6F0A" w:rsidP="00FA6BF5">
      <w:pPr>
        <w:pStyle w:val="Ttulo3"/>
        <w:spacing w:line="360" w:lineRule="auto"/>
        <w:rPr>
          <w:sz w:val="24"/>
          <w:szCs w:val="24"/>
        </w:rPr>
      </w:pPr>
      <w:bookmarkStart w:id="29" w:name="_Toc63091205"/>
      <w:r>
        <w:rPr>
          <w:sz w:val="24"/>
          <w:szCs w:val="24"/>
        </w:rPr>
        <w:t>Desenvolvimento profissional e igualdade de oportunidades</w:t>
      </w:r>
      <w:bookmarkEnd w:id="29"/>
    </w:p>
    <w:p w14:paraId="463AB25D" w14:textId="77777777" w:rsidR="00633197" w:rsidRDefault="00633197" w:rsidP="00FA6BF5">
      <w:pPr>
        <w:spacing w:after="0" w:line="360" w:lineRule="auto"/>
        <w:ind w:left="720" w:right="-20"/>
        <w:rPr>
          <w:rFonts w:ascii="Verdana" w:eastAsia="Verdana" w:hAnsi="Verdana" w:cs="Verdana"/>
          <w:b/>
          <w:bCs/>
          <w:color w:val="585858"/>
        </w:rPr>
      </w:pPr>
    </w:p>
    <w:p w14:paraId="54D96CF4" w14:textId="1BC92347" w:rsidR="00633197" w:rsidRPr="00633197" w:rsidRDefault="00633197" w:rsidP="004E0CF5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 w:rsidR="004E0CF5">
        <w:rPr>
          <w:rFonts w:ascii="Verdana" w:hAnsi="Verdana"/>
          <w:sz w:val="20"/>
          <w:szCs w:val="20"/>
        </w:rPr>
        <w:t>Fundación</w:t>
      </w:r>
      <w:proofErr w:type="spellEnd"/>
      <w:r w:rsidR="004E0CF5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promoverá o desenvolvimento profissional e pessoal dos seus colaboradores, garantindo a observância dos princípios éticos, a não discriminação e a igualdade de oportunidades.</w:t>
      </w:r>
    </w:p>
    <w:p w14:paraId="3435BE4F" w14:textId="605DC518" w:rsidR="00633197" w:rsidRPr="00633197" w:rsidRDefault="00633197" w:rsidP="00FE5F88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FE5F88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garantirá aos seus colaboradores um ambiente livre de riscos à saúde em todas as suas instalações.</w:t>
      </w:r>
    </w:p>
    <w:p w14:paraId="0CD2A53C" w14:textId="4206C061" w:rsidR="00633197" w:rsidRPr="00633197" w:rsidRDefault="00633197" w:rsidP="00FE5F88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FE5F88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promoverá medidas destinadas a conciliar as responsabilidades pessoais, familiares e profissionais dos seus colaboradores.</w:t>
      </w:r>
    </w:p>
    <w:p w14:paraId="08199BAF" w14:textId="14F2E846" w:rsidR="00FF6F0A" w:rsidRPr="00CC25D6" w:rsidRDefault="00633197" w:rsidP="00FE5F88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FE5F88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fornecerá aos funcionários os meios apropriados para o bom desempenho de suas funções.</w:t>
      </w:r>
    </w:p>
    <w:p w14:paraId="5976347B" w14:textId="77777777" w:rsidR="00FF6F0A" w:rsidRDefault="00FF6F0A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26C83D75" w14:textId="77777777" w:rsidR="00633197" w:rsidRPr="00555F37" w:rsidRDefault="00633197" w:rsidP="00FA6BF5">
      <w:pPr>
        <w:pStyle w:val="Ttulo1"/>
        <w:spacing w:line="360" w:lineRule="auto"/>
        <w:rPr>
          <w:color w:val="1F497D" w:themeColor="text2"/>
        </w:rPr>
      </w:pPr>
      <w:bookmarkStart w:id="30" w:name="_Toc63091206"/>
      <w:r>
        <w:rPr>
          <w:color w:val="1F497D" w:themeColor="text2"/>
        </w:rPr>
        <w:t>CAPÍTULO V: ACEITAÇÃO, CUMPRIMENTO, ACOMPANHAMENTO, MODIFICAÇÃO, VIOLAÇÃO E VALIDADE DO CÓDIGO DE BOA GOVERNANÇA</w:t>
      </w:r>
      <w:bookmarkEnd w:id="30"/>
    </w:p>
    <w:p w14:paraId="6AEA851F" w14:textId="77777777" w:rsidR="00633197" w:rsidRPr="00B72BEB" w:rsidRDefault="00633197" w:rsidP="00FA6BF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01EB60" w14:textId="77777777" w:rsidR="00633197" w:rsidRPr="00B87850" w:rsidRDefault="00633197" w:rsidP="00FA6BF5">
      <w:pPr>
        <w:pStyle w:val="Ttulo3"/>
        <w:spacing w:line="360" w:lineRule="auto"/>
        <w:rPr>
          <w:sz w:val="24"/>
          <w:szCs w:val="24"/>
        </w:rPr>
      </w:pPr>
      <w:bookmarkStart w:id="31" w:name="_Toc63091207"/>
      <w:r>
        <w:rPr>
          <w:sz w:val="24"/>
          <w:szCs w:val="24"/>
        </w:rPr>
        <w:t>Aceitação e conformidade</w:t>
      </w:r>
      <w:bookmarkEnd w:id="31"/>
    </w:p>
    <w:p w14:paraId="5EAF981E" w14:textId="77777777" w:rsidR="00633197" w:rsidRPr="00633197" w:rsidRDefault="00633197" w:rsidP="00FA6BF5">
      <w:pPr>
        <w:spacing w:after="0" w:line="360" w:lineRule="auto"/>
        <w:ind w:left="720" w:right="-20"/>
        <w:rPr>
          <w:rFonts w:ascii="Verdana" w:eastAsia="Verdana" w:hAnsi="Verdana" w:cs="Verdana"/>
          <w:b/>
          <w:bCs/>
          <w:color w:val="585858"/>
          <w:sz w:val="20"/>
          <w:szCs w:val="20"/>
        </w:rPr>
      </w:pPr>
    </w:p>
    <w:p w14:paraId="116B935D" w14:textId="77777777" w:rsidR="00633197" w:rsidRDefault="00633197" w:rsidP="00FA6BF5">
      <w:pPr>
        <w:numPr>
          <w:ilvl w:val="0"/>
          <w:numId w:val="3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Este Código de Boa Governança é aplicável aos órgãos sociais e aos colaboradores da Fundação, que atuarão de acordo com o seu conteúdo.</w:t>
      </w:r>
    </w:p>
    <w:p w14:paraId="67010FCE" w14:textId="42D6384D" w:rsidR="00FF6F0A" w:rsidRPr="008323A3" w:rsidRDefault="00633197" w:rsidP="00FE5F88">
      <w:pPr>
        <w:numPr>
          <w:ilvl w:val="0"/>
          <w:numId w:val="34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FE5F88">
        <w:rPr>
          <w:rFonts w:ascii="Verdana" w:hAnsi="Verdana"/>
          <w:sz w:val="20"/>
          <w:szCs w:val="20"/>
        </w:rPr>
        <w:t xml:space="preserve">Fundación </w:t>
      </w:r>
      <w:r>
        <w:rPr>
          <w:rFonts w:ascii="Verdana" w:hAnsi="Verdana"/>
          <w:sz w:val="20"/>
          <w:szCs w:val="20"/>
        </w:rPr>
        <w:t>divulgará o conteúdo deste Código, publicando-o nos seus canais de acesso à informação.</w:t>
      </w:r>
    </w:p>
    <w:p w14:paraId="2EC83471" w14:textId="77777777" w:rsidR="008323A3" w:rsidRPr="00633197" w:rsidRDefault="008323A3" w:rsidP="008323A3">
      <w:pPr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5190AE63" w14:textId="77777777" w:rsidR="00633197" w:rsidRPr="00B87850" w:rsidRDefault="00633197" w:rsidP="00FA6BF5">
      <w:pPr>
        <w:pStyle w:val="Ttulo3"/>
        <w:spacing w:line="360" w:lineRule="auto"/>
        <w:rPr>
          <w:sz w:val="24"/>
          <w:szCs w:val="24"/>
        </w:rPr>
      </w:pPr>
      <w:bookmarkStart w:id="32" w:name="_Toc63091208"/>
      <w:r>
        <w:rPr>
          <w:sz w:val="24"/>
          <w:szCs w:val="24"/>
        </w:rPr>
        <w:t>Acompanhamento</w:t>
      </w:r>
      <w:bookmarkEnd w:id="32"/>
    </w:p>
    <w:p w14:paraId="367EF5EA" w14:textId="77777777" w:rsidR="00633197" w:rsidRDefault="00633197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FACE5B4" w14:textId="78DCC7E8" w:rsidR="00633197" w:rsidRPr="00633197" w:rsidRDefault="00633197" w:rsidP="00FE5F8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acompanhamento e controlo da aplicação do Código de Boa Governança será da responsabilidade do Patronato da </w:t>
      </w:r>
      <w:proofErr w:type="spellStart"/>
      <w:r w:rsidR="00FE5F88">
        <w:rPr>
          <w:rFonts w:ascii="Verdana" w:hAnsi="Verdana"/>
          <w:sz w:val="20"/>
          <w:szCs w:val="20"/>
        </w:rPr>
        <w:t>Fundación</w:t>
      </w:r>
      <w:proofErr w:type="spellEnd"/>
      <w:r w:rsidR="00FE5F8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, que assegurará a sua divulgação, conhecimento e interpretação, fazendo as recomendações e propostas necessárias para o manter atualizado e melhorar seu conteúdo.</w:t>
      </w:r>
    </w:p>
    <w:p w14:paraId="49561B04" w14:textId="77777777" w:rsidR="00EF5994" w:rsidRDefault="00EF5994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0120437" w14:textId="77777777" w:rsidR="00633197" w:rsidRPr="00B87850" w:rsidRDefault="00633197" w:rsidP="00FA6BF5">
      <w:pPr>
        <w:pStyle w:val="Ttulo3"/>
        <w:spacing w:line="360" w:lineRule="auto"/>
        <w:rPr>
          <w:sz w:val="24"/>
          <w:szCs w:val="24"/>
        </w:rPr>
      </w:pPr>
      <w:bookmarkStart w:id="33" w:name="_Toc63091209"/>
      <w:r>
        <w:rPr>
          <w:sz w:val="24"/>
          <w:szCs w:val="24"/>
        </w:rPr>
        <w:t>Modificação</w:t>
      </w:r>
      <w:bookmarkEnd w:id="33"/>
    </w:p>
    <w:p w14:paraId="2E38AE37" w14:textId="77777777" w:rsidR="00633197" w:rsidRDefault="00633197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F802D9A" w14:textId="18D310A2" w:rsidR="00633197" w:rsidRDefault="00633197" w:rsidP="00FE5F8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Qualquer modificação ao Código de Boa Governança requererá a aprovação do Patronato da </w:t>
      </w:r>
      <w:proofErr w:type="spellStart"/>
      <w:r w:rsidR="00FE5F88">
        <w:rPr>
          <w:rFonts w:ascii="Verdana" w:hAnsi="Verdana"/>
          <w:sz w:val="20"/>
          <w:szCs w:val="20"/>
        </w:rPr>
        <w:t>Fundación</w:t>
      </w:r>
      <w:proofErr w:type="spellEnd"/>
      <w:r w:rsidR="00FE5F8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3623A93" w14:textId="77777777" w:rsidR="000E0739" w:rsidRDefault="000E0739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A6DD3C5" w14:textId="77777777" w:rsidR="00633197" w:rsidRPr="00B87850" w:rsidRDefault="001955AE" w:rsidP="00FA6BF5">
      <w:pPr>
        <w:pStyle w:val="Ttulo3"/>
        <w:spacing w:line="360" w:lineRule="auto"/>
        <w:rPr>
          <w:sz w:val="24"/>
          <w:szCs w:val="24"/>
        </w:rPr>
      </w:pPr>
      <w:bookmarkStart w:id="34" w:name="_Toc63091210"/>
      <w:r>
        <w:rPr>
          <w:sz w:val="24"/>
          <w:szCs w:val="24"/>
        </w:rPr>
        <w:t>Infração ou não cumprimento</w:t>
      </w:r>
      <w:bookmarkEnd w:id="34"/>
    </w:p>
    <w:p w14:paraId="12621984" w14:textId="77777777" w:rsidR="00633197" w:rsidRDefault="00633197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8799479" w14:textId="6FB25B58" w:rsidR="001955AE" w:rsidRPr="001955AE" w:rsidRDefault="001955AE" w:rsidP="00FE5F88">
      <w:pPr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Qualquer violação ou violação do Código de Boa Governança deve ser comunicada por quem tiver conhecimento ao Presidente do Conselho de Administração ou ao Diretor Geral da </w:t>
      </w:r>
      <w:proofErr w:type="spellStart"/>
      <w:r w:rsidR="00FE5F88">
        <w:rPr>
          <w:rFonts w:ascii="Verdana" w:hAnsi="Verdana"/>
          <w:sz w:val="20"/>
          <w:szCs w:val="20"/>
        </w:rPr>
        <w:t>Fundación</w:t>
      </w:r>
      <w:proofErr w:type="spellEnd"/>
      <w:r w:rsidR="00FE5F8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>, dependendo de sua natureza, que avaliará o canal a ser dado às informações recebidas.</w:t>
      </w:r>
    </w:p>
    <w:p w14:paraId="4B41D6A6" w14:textId="77777777" w:rsidR="001955AE" w:rsidRPr="001955AE" w:rsidRDefault="001955AE" w:rsidP="00FA6BF5">
      <w:pPr>
        <w:numPr>
          <w:ilvl w:val="0"/>
          <w:numId w:val="3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confidencialidade de tais informações, bem como a identidade da pessoa que as fornece, será garantida.</w:t>
      </w:r>
    </w:p>
    <w:p w14:paraId="37D47F56" w14:textId="77777777" w:rsidR="00D61A5B" w:rsidRDefault="00D61A5B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B2F8044" w14:textId="77777777" w:rsidR="00EC13F1" w:rsidRDefault="00EC13F1" w:rsidP="00FA6B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E25E8B2" w14:textId="77777777" w:rsidR="001955AE" w:rsidRPr="00B87850" w:rsidRDefault="001955AE" w:rsidP="00FA6BF5">
      <w:pPr>
        <w:pStyle w:val="Ttulo3"/>
        <w:spacing w:line="360" w:lineRule="auto"/>
        <w:rPr>
          <w:sz w:val="24"/>
          <w:szCs w:val="24"/>
        </w:rPr>
      </w:pPr>
      <w:bookmarkStart w:id="35" w:name="_Toc63091211"/>
      <w:r>
        <w:rPr>
          <w:sz w:val="24"/>
          <w:szCs w:val="24"/>
        </w:rPr>
        <w:t>Validade</w:t>
      </w:r>
      <w:bookmarkEnd w:id="35"/>
    </w:p>
    <w:p w14:paraId="3F5CE86E" w14:textId="77777777" w:rsidR="001955AE" w:rsidRDefault="001955AE" w:rsidP="00FA6BF5">
      <w:pPr>
        <w:spacing w:after="0" w:line="360" w:lineRule="auto"/>
        <w:ind w:right="-20"/>
        <w:rPr>
          <w:rFonts w:ascii="Verdana" w:eastAsia="Verdana" w:hAnsi="Verdana" w:cs="Verdana"/>
          <w:b/>
          <w:bCs/>
          <w:color w:val="585858"/>
        </w:rPr>
      </w:pPr>
    </w:p>
    <w:p w14:paraId="6A4D8FDC" w14:textId="35C9E313" w:rsidR="001955AE" w:rsidRDefault="001955AE" w:rsidP="00FE5F88">
      <w:pPr>
        <w:spacing w:after="0" w:line="360" w:lineRule="auto"/>
        <w:ind w:right="-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Este Código de Boa Governança foi aprovado na reunião do Patronato da </w:t>
      </w:r>
      <w:proofErr w:type="spellStart"/>
      <w:r w:rsidR="00FE5F88">
        <w:rPr>
          <w:rFonts w:ascii="Verdana" w:hAnsi="Verdana"/>
          <w:sz w:val="20"/>
          <w:szCs w:val="20"/>
        </w:rPr>
        <w:t>Fundación</w:t>
      </w:r>
      <w:proofErr w:type="spellEnd"/>
      <w:r w:rsidR="00FE5F8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Profuturo</w:t>
      </w:r>
      <w:proofErr w:type="spellEnd"/>
      <w:r>
        <w:rPr>
          <w:rFonts w:ascii="Verdana" w:hAnsi="Verdana"/>
          <w:sz w:val="20"/>
          <w:szCs w:val="20"/>
        </w:rPr>
        <w:t xml:space="preserve"> realizada em 31 de maio de 2017 e permanecerá em vigor até que sua modificação seja aprovada.</w:t>
      </w:r>
    </w:p>
    <w:p w14:paraId="2B73236E" w14:textId="77777777" w:rsidR="004F4373" w:rsidRPr="006E2CA1" w:rsidRDefault="004F4373" w:rsidP="00B31D0F">
      <w:pPr>
        <w:contextualSpacing/>
        <w:rPr>
          <w:rFonts w:ascii="Verdana" w:eastAsia="Verdana" w:hAnsi="Verdana" w:cs="Verdana"/>
          <w:sz w:val="20"/>
          <w:szCs w:val="20"/>
        </w:rPr>
      </w:pPr>
    </w:p>
    <w:sectPr w:rsidR="004F4373" w:rsidRPr="006E2CA1" w:rsidSect="00AA76F0">
      <w:headerReference w:type="default" r:id="rId8"/>
      <w:footerReference w:type="default" r:id="rId9"/>
      <w:headerReference w:type="first" r:id="rId10"/>
      <w:pgSz w:w="11920" w:h="16840"/>
      <w:pgMar w:top="2955" w:right="1701" w:bottom="851" w:left="1701" w:header="0" w:footer="7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DE77" w14:textId="77777777" w:rsidR="007A07BE" w:rsidRDefault="007A07BE" w:rsidP="001C6066">
      <w:pPr>
        <w:spacing w:after="0" w:line="240" w:lineRule="auto"/>
      </w:pPr>
      <w:r>
        <w:separator/>
      </w:r>
    </w:p>
  </w:endnote>
  <w:endnote w:type="continuationSeparator" w:id="0">
    <w:p w14:paraId="032473DE" w14:textId="77777777" w:rsidR="007A07BE" w:rsidRDefault="007A07BE" w:rsidP="001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fonica Text">
    <w:altName w:val="Arial Narrow"/>
    <w:panose1 w:val="02000506040000020004"/>
    <w:charset w:val="00"/>
    <w:family w:val="auto"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775687"/>
      <w:docPartObj>
        <w:docPartGallery w:val="Page Numbers (Bottom of Page)"/>
        <w:docPartUnique/>
      </w:docPartObj>
    </w:sdtPr>
    <w:sdtEndPr/>
    <w:sdtContent>
      <w:p w14:paraId="0FA1E3D2" w14:textId="2E6CE058" w:rsidR="00AA76F0" w:rsidRDefault="00AA76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88">
          <w:rPr>
            <w:noProof/>
          </w:rPr>
          <w:t>7</w:t>
        </w:r>
        <w:r>
          <w:fldChar w:fldCharType="end"/>
        </w:r>
      </w:p>
    </w:sdtContent>
  </w:sdt>
  <w:p w14:paraId="174B759C" w14:textId="77777777" w:rsidR="00AA76F0" w:rsidRDefault="00AA76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CE99" w14:textId="77777777" w:rsidR="007A07BE" w:rsidRDefault="007A07BE" w:rsidP="001C6066">
      <w:pPr>
        <w:spacing w:after="0" w:line="240" w:lineRule="auto"/>
      </w:pPr>
      <w:r>
        <w:separator/>
      </w:r>
    </w:p>
  </w:footnote>
  <w:footnote w:type="continuationSeparator" w:id="0">
    <w:p w14:paraId="67E1FE78" w14:textId="77777777" w:rsidR="007A07BE" w:rsidRDefault="007A07BE" w:rsidP="001C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BDF7" w14:textId="23BF6482" w:rsidR="005B4A30" w:rsidRDefault="005B4A3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0F2D" w14:textId="77777777" w:rsidR="00AA76F0" w:rsidRDefault="00AA76F0">
    <w:pPr>
      <w:pStyle w:val="Encabezado"/>
    </w:pPr>
  </w:p>
  <w:p w14:paraId="1CF7E533" w14:textId="77777777" w:rsidR="00AA76F0" w:rsidRDefault="00AA76F0">
    <w:pPr>
      <w:pStyle w:val="Encabezado"/>
    </w:pPr>
  </w:p>
  <w:p w14:paraId="0533DEC7" w14:textId="18340EFF" w:rsidR="00AA76F0" w:rsidRDefault="00AA76F0">
    <w:pPr>
      <w:pStyle w:val="Encabezado"/>
    </w:pPr>
    <w:r>
      <w:tab/>
    </w:r>
    <w:r>
      <w:tab/>
    </w:r>
    <w:r>
      <w:rPr>
        <w:i/>
        <w:noProof/>
        <w:color w:val="002060"/>
        <w:lang w:val="es-ES" w:eastAsia="es-ES"/>
      </w:rPr>
      <w:drawing>
        <wp:inline distT="0" distB="0" distL="0" distR="0" wp14:anchorId="5CCA774C" wp14:editId="160BFEE4">
          <wp:extent cx="2412365" cy="79057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74" t="27938" r="16934" b="43049"/>
                  <a:stretch/>
                </pic:blipFill>
                <pic:spPr bwMode="auto">
                  <a:xfrm>
                    <a:off x="0" y="0"/>
                    <a:ext cx="24123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848"/>
    <w:multiLevelType w:val="hybridMultilevel"/>
    <w:tmpl w:val="EA9A9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B09"/>
    <w:multiLevelType w:val="hybridMultilevel"/>
    <w:tmpl w:val="4314B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E17"/>
    <w:multiLevelType w:val="hybridMultilevel"/>
    <w:tmpl w:val="B176AD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4FDA"/>
    <w:multiLevelType w:val="hybridMultilevel"/>
    <w:tmpl w:val="2D404E08"/>
    <w:lvl w:ilvl="0" w:tplc="4232EB1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A0359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7D35"/>
    <w:multiLevelType w:val="hybridMultilevel"/>
    <w:tmpl w:val="3CE47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0ADE"/>
    <w:multiLevelType w:val="hybridMultilevel"/>
    <w:tmpl w:val="77D6B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3AED"/>
    <w:multiLevelType w:val="hybridMultilevel"/>
    <w:tmpl w:val="C86A25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BA6B9D"/>
    <w:multiLevelType w:val="hybridMultilevel"/>
    <w:tmpl w:val="5CDAAEFE"/>
    <w:lvl w:ilvl="0" w:tplc="C4269A42">
      <w:start w:val="1"/>
      <w:numFmt w:val="decimal"/>
      <w:lvlText w:val="%1."/>
      <w:lvlJc w:val="left"/>
      <w:pPr>
        <w:ind w:left="720" w:hanging="360"/>
      </w:pPr>
      <w:rPr>
        <w:rFonts w:hint="default"/>
        <w:color w:val="585858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5C3"/>
    <w:multiLevelType w:val="hybridMultilevel"/>
    <w:tmpl w:val="46708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67E9"/>
    <w:multiLevelType w:val="hybridMultilevel"/>
    <w:tmpl w:val="210E593E"/>
    <w:lvl w:ilvl="0" w:tplc="16EA6BE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4FDB"/>
    <w:multiLevelType w:val="hybridMultilevel"/>
    <w:tmpl w:val="97181A66"/>
    <w:lvl w:ilvl="0" w:tplc="29A032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F71AF"/>
    <w:multiLevelType w:val="hybridMultilevel"/>
    <w:tmpl w:val="07080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7E10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0D31"/>
    <w:multiLevelType w:val="hybridMultilevel"/>
    <w:tmpl w:val="D9669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2318"/>
    <w:multiLevelType w:val="hybridMultilevel"/>
    <w:tmpl w:val="1E02B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671B"/>
    <w:multiLevelType w:val="hybridMultilevel"/>
    <w:tmpl w:val="4B5EC4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A54FC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14184"/>
    <w:multiLevelType w:val="hybridMultilevel"/>
    <w:tmpl w:val="4BCE8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A1B54"/>
    <w:multiLevelType w:val="hybridMultilevel"/>
    <w:tmpl w:val="1E8AD468"/>
    <w:lvl w:ilvl="0" w:tplc="64D48508">
      <w:start w:val="1"/>
      <w:numFmt w:val="decimal"/>
      <w:lvlText w:val="%1."/>
      <w:lvlJc w:val="left"/>
      <w:pPr>
        <w:ind w:left="720" w:hanging="360"/>
      </w:pPr>
      <w:rPr>
        <w:rFonts w:ascii="Telefonica Text" w:eastAsia="Calibri" w:hAnsi="Telefonica Text" w:cs="Times New Roman" w:hint="default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73126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722"/>
    <w:multiLevelType w:val="hybridMultilevel"/>
    <w:tmpl w:val="A45A8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6174D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30CFC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340"/>
    <w:multiLevelType w:val="hybridMultilevel"/>
    <w:tmpl w:val="DF4E42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A17E4E"/>
    <w:multiLevelType w:val="hybridMultilevel"/>
    <w:tmpl w:val="14A201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A77FC"/>
    <w:multiLevelType w:val="hybridMultilevel"/>
    <w:tmpl w:val="11568F74"/>
    <w:lvl w:ilvl="0" w:tplc="DBB08040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F0510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C7249"/>
    <w:multiLevelType w:val="hybridMultilevel"/>
    <w:tmpl w:val="A71EB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5819"/>
    <w:multiLevelType w:val="hybridMultilevel"/>
    <w:tmpl w:val="8702D9CA"/>
    <w:lvl w:ilvl="0" w:tplc="BC860FF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Calibr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CD93726"/>
    <w:multiLevelType w:val="hybridMultilevel"/>
    <w:tmpl w:val="14A42F68"/>
    <w:lvl w:ilvl="0" w:tplc="840A0A4A">
      <w:numFmt w:val="bullet"/>
      <w:lvlText w:val="-"/>
      <w:lvlJc w:val="left"/>
      <w:pPr>
        <w:ind w:left="720" w:hanging="360"/>
      </w:pPr>
      <w:rPr>
        <w:rFonts w:ascii="Telefonica Text" w:eastAsia="Calibri" w:hAnsi="Telefonica Tex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5490"/>
    <w:multiLevelType w:val="hybridMultilevel"/>
    <w:tmpl w:val="D444AB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93237A"/>
    <w:multiLevelType w:val="hybridMultilevel"/>
    <w:tmpl w:val="272C3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D06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31F99"/>
    <w:multiLevelType w:val="hybridMultilevel"/>
    <w:tmpl w:val="55FE6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F4B03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F09F2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61E8"/>
    <w:multiLevelType w:val="hybridMultilevel"/>
    <w:tmpl w:val="6E04EF8C"/>
    <w:lvl w:ilvl="0" w:tplc="881641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366A7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192475"/>
    <w:multiLevelType w:val="hybridMultilevel"/>
    <w:tmpl w:val="3BB87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961A5"/>
    <w:multiLevelType w:val="hybridMultilevel"/>
    <w:tmpl w:val="A2C61F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72DE072B"/>
    <w:multiLevelType w:val="hybridMultilevel"/>
    <w:tmpl w:val="B6D22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F7A6F"/>
    <w:multiLevelType w:val="hybridMultilevel"/>
    <w:tmpl w:val="F13C4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2494"/>
    <w:multiLevelType w:val="hybridMultilevel"/>
    <w:tmpl w:val="C78E0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F3EC7"/>
    <w:multiLevelType w:val="hybridMultilevel"/>
    <w:tmpl w:val="3760C1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65B53"/>
    <w:multiLevelType w:val="hybridMultilevel"/>
    <w:tmpl w:val="E79289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04E4D"/>
    <w:multiLevelType w:val="hybridMultilevel"/>
    <w:tmpl w:val="E8082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9"/>
  </w:num>
  <w:num w:numId="4">
    <w:abstractNumId w:val="8"/>
  </w:num>
  <w:num w:numId="5">
    <w:abstractNumId w:val="24"/>
  </w:num>
  <w:num w:numId="6">
    <w:abstractNumId w:val="20"/>
  </w:num>
  <w:num w:numId="7">
    <w:abstractNumId w:val="1"/>
  </w:num>
  <w:num w:numId="8">
    <w:abstractNumId w:val="0"/>
  </w:num>
  <w:num w:numId="9">
    <w:abstractNumId w:val="42"/>
  </w:num>
  <w:num w:numId="10">
    <w:abstractNumId w:val="45"/>
  </w:num>
  <w:num w:numId="11">
    <w:abstractNumId w:val="2"/>
  </w:num>
  <w:num w:numId="12">
    <w:abstractNumId w:val="21"/>
  </w:num>
  <w:num w:numId="13">
    <w:abstractNumId w:val="26"/>
  </w:num>
  <w:num w:numId="14">
    <w:abstractNumId w:val="33"/>
  </w:num>
  <w:num w:numId="15">
    <w:abstractNumId w:val="18"/>
  </w:num>
  <w:num w:numId="16">
    <w:abstractNumId w:val="41"/>
  </w:num>
  <w:num w:numId="17">
    <w:abstractNumId w:val="22"/>
  </w:num>
  <w:num w:numId="18">
    <w:abstractNumId w:val="23"/>
  </w:num>
  <w:num w:numId="19">
    <w:abstractNumId w:val="29"/>
  </w:num>
  <w:num w:numId="20">
    <w:abstractNumId w:val="12"/>
  </w:num>
  <w:num w:numId="21">
    <w:abstractNumId w:val="44"/>
  </w:num>
  <w:num w:numId="22">
    <w:abstractNumId w:val="25"/>
  </w:num>
  <w:num w:numId="23">
    <w:abstractNumId w:val="28"/>
  </w:num>
  <w:num w:numId="24">
    <w:abstractNumId w:val="9"/>
  </w:num>
  <w:num w:numId="25">
    <w:abstractNumId w:val="17"/>
  </w:num>
  <w:num w:numId="26">
    <w:abstractNumId w:val="5"/>
  </w:num>
  <w:num w:numId="27">
    <w:abstractNumId w:val="40"/>
  </w:num>
  <w:num w:numId="28">
    <w:abstractNumId w:val="27"/>
  </w:num>
  <w:num w:numId="29">
    <w:abstractNumId w:val="36"/>
  </w:num>
  <w:num w:numId="30">
    <w:abstractNumId w:val="14"/>
  </w:num>
  <w:num w:numId="31">
    <w:abstractNumId w:val="4"/>
  </w:num>
  <w:num w:numId="32">
    <w:abstractNumId w:val="15"/>
  </w:num>
  <w:num w:numId="33">
    <w:abstractNumId w:val="13"/>
  </w:num>
  <w:num w:numId="34">
    <w:abstractNumId w:val="34"/>
  </w:num>
  <w:num w:numId="35">
    <w:abstractNumId w:val="38"/>
  </w:num>
  <w:num w:numId="36">
    <w:abstractNumId w:val="35"/>
  </w:num>
  <w:num w:numId="37">
    <w:abstractNumId w:val="6"/>
  </w:num>
  <w:num w:numId="38">
    <w:abstractNumId w:val="30"/>
  </w:num>
  <w:num w:numId="39">
    <w:abstractNumId w:val="37"/>
  </w:num>
  <w:num w:numId="40">
    <w:abstractNumId w:val="10"/>
  </w:num>
  <w:num w:numId="41">
    <w:abstractNumId w:val="10"/>
    <w:lvlOverride w:ilvl="0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839"/>
    <w:rsid w:val="00000D98"/>
    <w:rsid w:val="000024B0"/>
    <w:rsid w:val="00006579"/>
    <w:rsid w:val="00041279"/>
    <w:rsid w:val="0007229F"/>
    <w:rsid w:val="00097ED5"/>
    <w:rsid w:val="000B019E"/>
    <w:rsid w:val="000B708B"/>
    <w:rsid w:val="000E0739"/>
    <w:rsid w:val="000E1350"/>
    <w:rsid w:val="000E5547"/>
    <w:rsid w:val="00122CD9"/>
    <w:rsid w:val="00131433"/>
    <w:rsid w:val="00192A49"/>
    <w:rsid w:val="001955AE"/>
    <w:rsid w:val="001C6066"/>
    <w:rsid w:val="001E26BB"/>
    <w:rsid w:val="001F3021"/>
    <w:rsid w:val="00227CAC"/>
    <w:rsid w:val="0024683C"/>
    <w:rsid w:val="00281007"/>
    <w:rsid w:val="002C57CF"/>
    <w:rsid w:val="002E1D0D"/>
    <w:rsid w:val="002F1D63"/>
    <w:rsid w:val="002F492A"/>
    <w:rsid w:val="002F72BE"/>
    <w:rsid w:val="00303737"/>
    <w:rsid w:val="0030496E"/>
    <w:rsid w:val="00304DAD"/>
    <w:rsid w:val="00331AF9"/>
    <w:rsid w:val="0034146F"/>
    <w:rsid w:val="003431CB"/>
    <w:rsid w:val="00360ED5"/>
    <w:rsid w:val="00381D8A"/>
    <w:rsid w:val="00385B83"/>
    <w:rsid w:val="003905E4"/>
    <w:rsid w:val="003D408B"/>
    <w:rsid w:val="003F3E65"/>
    <w:rsid w:val="0043362F"/>
    <w:rsid w:val="004429EA"/>
    <w:rsid w:val="0045798F"/>
    <w:rsid w:val="00480270"/>
    <w:rsid w:val="004A3CC2"/>
    <w:rsid w:val="004B3DAC"/>
    <w:rsid w:val="004B4E41"/>
    <w:rsid w:val="004C6865"/>
    <w:rsid w:val="004E0CF5"/>
    <w:rsid w:val="004F3B93"/>
    <w:rsid w:val="004F4373"/>
    <w:rsid w:val="004F7839"/>
    <w:rsid w:val="005005C8"/>
    <w:rsid w:val="005251BF"/>
    <w:rsid w:val="0054275A"/>
    <w:rsid w:val="00555F37"/>
    <w:rsid w:val="00580B9F"/>
    <w:rsid w:val="00585CE7"/>
    <w:rsid w:val="00587CEE"/>
    <w:rsid w:val="005B4A30"/>
    <w:rsid w:val="005D7B2D"/>
    <w:rsid w:val="006078B0"/>
    <w:rsid w:val="00633197"/>
    <w:rsid w:val="00634C9D"/>
    <w:rsid w:val="00636185"/>
    <w:rsid w:val="00657119"/>
    <w:rsid w:val="00662119"/>
    <w:rsid w:val="00662489"/>
    <w:rsid w:val="00671381"/>
    <w:rsid w:val="00672801"/>
    <w:rsid w:val="00677261"/>
    <w:rsid w:val="006E2CA1"/>
    <w:rsid w:val="006E43BD"/>
    <w:rsid w:val="006E5D8B"/>
    <w:rsid w:val="006E721E"/>
    <w:rsid w:val="006F471F"/>
    <w:rsid w:val="006F7983"/>
    <w:rsid w:val="00712D0C"/>
    <w:rsid w:val="00751A14"/>
    <w:rsid w:val="007979F8"/>
    <w:rsid w:val="007A07BE"/>
    <w:rsid w:val="007A340E"/>
    <w:rsid w:val="007E1378"/>
    <w:rsid w:val="007E4969"/>
    <w:rsid w:val="007F6E16"/>
    <w:rsid w:val="00810A79"/>
    <w:rsid w:val="008268E4"/>
    <w:rsid w:val="008323A3"/>
    <w:rsid w:val="008326A0"/>
    <w:rsid w:val="00837DEE"/>
    <w:rsid w:val="0084097E"/>
    <w:rsid w:val="00856878"/>
    <w:rsid w:val="00883CA5"/>
    <w:rsid w:val="008843FF"/>
    <w:rsid w:val="00891BFE"/>
    <w:rsid w:val="008B089A"/>
    <w:rsid w:val="008B4AE5"/>
    <w:rsid w:val="008B4EEB"/>
    <w:rsid w:val="008D60E9"/>
    <w:rsid w:val="008F4628"/>
    <w:rsid w:val="009163A1"/>
    <w:rsid w:val="00926D28"/>
    <w:rsid w:val="00927A21"/>
    <w:rsid w:val="00935D38"/>
    <w:rsid w:val="0094254D"/>
    <w:rsid w:val="0094562F"/>
    <w:rsid w:val="00990950"/>
    <w:rsid w:val="00994A5F"/>
    <w:rsid w:val="009D3F5A"/>
    <w:rsid w:val="009D55B2"/>
    <w:rsid w:val="009D702C"/>
    <w:rsid w:val="00A14875"/>
    <w:rsid w:val="00A20A87"/>
    <w:rsid w:val="00A20C43"/>
    <w:rsid w:val="00A20E54"/>
    <w:rsid w:val="00A22FE5"/>
    <w:rsid w:val="00A321BB"/>
    <w:rsid w:val="00A501BA"/>
    <w:rsid w:val="00A77162"/>
    <w:rsid w:val="00A84982"/>
    <w:rsid w:val="00A85A29"/>
    <w:rsid w:val="00AA5494"/>
    <w:rsid w:val="00AA76F0"/>
    <w:rsid w:val="00AB2FE4"/>
    <w:rsid w:val="00AC598D"/>
    <w:rsid w:val="00AD2FB0"/>
    <w:rsid w:val="00AF2D9E"/>
    <w:rsid w:val="00AF2DE9"/>
    <w:rsid w:val="00AF38E8"/>
    <w:rsid w:val="00B31C8A"/>
    <w:rsid w:val="00B31D0F"/>
    <w:rsid w:val="00B57E56"/>
    <w:rsid w:val="00B7069F"/>
    <w:rsid w:val="00B72BEB"/>
    <w:rsid w:val="00B86ED4"/>
    <w:rsid w:val="00B87850"/>
    <w:rsid w:val="00BC266D"/>
    <w:rsid w:val="00BD4BDC"/>
    <w:rsid w:val="00BD6C4D"/>
    <w:rsid w:val="00C007F8"/>
    <w:rsid w:val="00C24F31"/>
    <w:rsid w:val="00C26753"/>
    <w:rsid w:val="00C42A1F"/>
    <w:rsid w:val="00C945D0"/>
    <w:rsid w:val="00CC25D6"/>
    <w:rsid w:val="00CF1B32"/>
    <w:rsid w:val="00D00140"/>
    <w:rsid w:val="00D229CE"/>
    <w:rsid w:val="00D318F6"/>
    <w:rsid w:val="00D46EA8"/>
    <w:rsid w:val="00D61A5B"/>
    <w:rsid w:val="00D80B52"/>
    <w:rsid w:val="00DB31DF"/>
    <w:rsid w:val="00DC31B6"/>
    <w:rsid w:val="00DE6A31"/>
    <w:rsid w:val="00DF2B86"/>
    <w:rsid w:val="00DF402B"/>
    <w:rsid w:val="00E13DC9"/>
    <w:rsid w:val="00E46BB4"/>
    <w:rsid w:val="00E62F66"/>
    <w:rsid w:val="00E93F20"/>
    <w:rsid w:val="00E95E4C"/>
    <w:rsid w:val="00EA200E"/>
    <w:rsid w:val="00EB7C16"/>
    <w:rsid w:val="00EC13F1"/>
    <w:rsid w:val="00EF03F9"/>
    <w:rsid w:val="00EF5994"/>
    <w:rsid w:val="00F25A72"/>
    <w:rsid w:val="00F322D3"/>
    <w:rsid w:val="00F722D6"/>
    <w:rsid w:val="00F82743"/>
    <w:rsid w:val="00FA3692"/>
    <w:rsid w:val="00FA6BF5"/>
    <w:rsid w:val="00FD1739"/>
    <w:rsid w:val="00FE5F88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A0BB"/>
  <w15:docId w15:val="{5B5D7C8F-EC1D-4369-92A0-2F979B8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200E"/>
    <w:pPr>
      <w:tabs>
        <w:tab w:val="left" w:pos="8504"/>
      </w:tabs>
      <w:spacing w:after="0" w:line="331" w:lineRule="exact"/>
      <w:ind w:right="-1"/>
      <w:jc w:val="both"/>
      <w:outlineLvl w:val="0"/>
    </w:pPr>
    <w:rPr>
      <w:rFonts w:ascii="Verdana" w:eastAsia="Verdana" w:hAnsi="Verdana" w:cs="Verdana"/>
      <w:b/>
      <w:bCs/>
      <w:color w:val="FF9500"/>
      <w:spacing w:val="1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200E"/>
    <w:pPr>
      <w:spacing w:after="0" w:line="331" w:lineRule="exact"/>
      <w:ind w:right="-20" w:firstLine="360"/>
      <w:outlineLvl w:val="1"/>
    </w:pPr>
    <w:rPr>
      <w:rFonts w:ascii="Verdana" w:eastAsia="Verdana" w:hAnsi="Verdana" w:cs="Verdana"/>
      <w:b/>
      <w:bCs/>
      <w:color w:val="FF950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200E"/>
    <w:pPr>
      <w:numPr>
        <w:numId w:val="2"/>
      </w:numPr>
      <w:spacing w:after="0" w:line="240" w:lineRule="auto"/>
      <w:ind w:right="-20"/>
      <w:outlineLvl w:val="2"/>
    </w:pPr>
    <w:rPr>
      <w:rFonts w:ascii="Verdana" w:eastAsia="Verdana" w:hAnsi="Verdana" w:cs="Verdana"/>
      <w:b/>
      <w:bCs/>
      <w:color w:val="58585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606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C60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C606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1B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A22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FE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22FE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FE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22FE5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4579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0"/>
      <w:lang w:eastAsia="es-ES"/>
    </w:rPr>
  </w:style>
  <w:style w:type="character" w:customStyle="1" w:styleId="TtuloCar">
    <w:name w:val="Título Car"/>
    <w:link w:val="Ttulo"/>
    <w:rsid w:val="0045798F"/>
    <w:rPr>
      <w:rFonts w:ascii="Times New Roman" w:eastAsia="Times New Roman" w:hAnsi="Times New Roman"/>
      <w:b/>
      <w:bCs/>
      <w:sz w:val="36"/>
    </w:rPr>
  </w:style>
  <w:style w:type="paragraph" w:styleId="Prrafodelista">
    <w:name w:val="List Paragraph"/>
    <w:basedOn w:val="Normal"/>
    <w:uiPriority w:val="34"/>
    <w:qFormat/>
    <w:rsid w:val="0045798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tulo1Car">
    <w:name w:val="Título 1 Car"/>
    <w:link w:val="Ttulo1"/>
    <w:uiPriority w:val="9"/>
    <w:rsid w:val="00EA200E"/>
    <w:rPr>
      <w:rFonts w:ascii="Verdana" w:eastAsia="Verdana" w:hAnsi="Verdana" w:cs="Verdana"/>
      <w:b/>
      <w:bCs/>
      <w:color w:val="FF9500"/>
      <w:spacing w:val="1"/>
      <w:sz w:val="24"/>
      <w:szCs w:val="24"/>
      <w:lang w:eastAsia="en-US"/>
    </w:rPr>
  </w:style>
  <w:style w:type="character" w:customStyle="1" w:styleId="Ttulo2Car">
    <w:name w:val="Título 2 Car"/>
    <w:link w:val="Ttulo2"/>
    <w:uiPriority w:val="9"/>
    <w:rsid w:val="00EA200E"/>
    <w:rPr>
      <w:rFonts w:ascii="Verdana" w:eastAsia="Verdana" w:hAnsi="Verdana" w:cs="Verdana"/>
      <w:b/>
      <w:bCs/>
      <w:color w:val="FF9500"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EA200E"/>
    <w:rPr>
      <w:rFonts w:ascii="Verdana" w:eastAsia="Verdana" w:hAnsi="Verdana" w:cs="Verdana"/>
      <w:b/>
      <w:bCs/>
      <w:color w:val="585858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34C9D"/>
  </w:style>
  <w:style w:type="paragraph" w:styleId="TDC3">
    <w:name w:val="toc 3"/>
    <w:basedOn w:val="Normal"/>
    <w:next w:val="Normal"/>
    <w:autoRedefine/>
    <w:uiPriority w:val="39"/>
    <w:unhideWhenUsed/>
    <w:rsid w:val="00A501BA"/>
    <w:pPr>
      <w:tabs>
        <w:tab w:val="left" w:pos="1100"/>
        <w:tab w:val="right" w:leader="dot" w:pos="8494"/>
      </w:tabs>
      <w:spacing w:line="360" w:lineRule="auto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634C9D"/>
    <w:pPr>
      <w:ind w:left="220"/>
    </w:pPr>
  </w:style>
  <w:style w:type="character" w:styleId="Hipervnculo">
    <w:name w:val="Hyperlink"/>
    <w:uiPriority w:val="99"/>
    <w:unhideWhenUsed/>
    <w:rsid w:val="00634C9D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84097E"/>
  </w:style>
  <w:style w:type="paragraph" w:styleId="Textoindependiente">
    <w:name w:val="Body Text"/>
    <w:basedOn w:val="Normal"/>
    <w:link w:val="TextoindependienteCar"/>
    <w:semiHidden/>
    <w:unhideWhenUsed/>
    <w:rsid w:val="00883CA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83CA5"/>
    <w:rPr>
      <w:rFonts w:ascii="Arial" w:eastAsia="Times New Roman" w:hAnsi="Arial" w:cs="Arial"/>
      <w:sz w:val="22"/>
      <w:szCs w:val="24"/>
    </w:rPr>
  </w:style>
  <w:style w:type="paragraph" w:customStyle="1" w:styleId="Rpidoa">
    <w:name w:val="Rápido a)"/>
    <w:rsid w:val="00883CA5"/>
    <w:pPr>
      <w:autoSpaceDE w:val="0"/>
      <w:autoSpaceDN w:val="0"/>
      <w:adjustRightInd w:val="0"/>
      <w:ind w:left="-1440"/>
      <w:jc w:val="both"/>
    </w:pPr>
    <w:rPr>
      <w:rFonts w:ascii="Times New Roman" w:eastAsia="Times New Roman" w:hAnsi="Times New Roman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095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0950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A418-8811-4508-BA4F-A7178003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3930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 España</Company>
  <LinksUpToDate>false</LinksUpToDate>
  <CharactersWithSpaces>25501</CharactersWithSpaces>
  <SharedDoc>false</SharedDoc>
  <HLinks>
    <vt:vector size="228" baseType="variant">
      <vt:variant>
        <vt:i4>5767178</vt:i4>
      </vt:variant>
      <vt:variant>
        <vt:i4>225</vt:i4>
      </vt:variant>
      <vt:variant>
        <vt:i4>0</vt:i4>
      </vt:variant>
      <vt:variant>
        <vt:i4>5</vt:i4>
      </vt:variant>
      <vt:variant>
        <vt:lpwstr>http://www.fundacion.telefonica.com/</vt:lpwstr>
      </vt:variant>
      <vt:variant>
        <vt:lpwstr/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_Toc414441141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_Toc414441140</vt:lpwstr>
      </vt:variant>
      <vt:variant>
        <vt:i4>1048629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_Toc414441139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_Toc414441138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_Toc414441137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_Toc414441136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_Toc414441135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_Toc414441134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_Toc414441133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_Toc414441132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_Toc414441131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_Toc414441130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_Toc414441129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_Toc414441128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_Toc414441127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_Toc414441126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_Toc414441125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_Toc414441124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_Toc414441123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_Toc414441122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_Toc414441121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_Toc414441120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_Toc414441119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_Toc414441118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_Toc414441117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_Toc414441116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_Toc414441115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_Toc414441114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_Toc414441113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_Toc414441112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_Toc414441111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_Toc414441110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_Toc414441109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_Toc414441108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_Toc414441107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_Toc414441106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_Toc414441105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LOPEZ-COBO, ARANTXA</dc:creator>
  <cp:lastModifiedBy>ANTONIO ALVAREZ PERDIGUERO</cp:lastModifiedBy>
  <cp:revision>12</cp:revision>
  <cp:lastPrinted>2017-03-17T11:23:00Z</cp:lastPrinted>
  <dcterms:created xsi:type="dcterms:W3CDTF">2017-05-31T10:26:00Z</dcterms:created>
  <dcterms:modified xsi:type="dcterms:W3CDTF">2021-06-09T11:01:00Z</dcterms:modified>
</cp:coreProperties>
</file>